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1A61" w14:textId="77777777" w:rsidR="0095486A" w:rsidRPr="00CE09F7" w:rsidRDefault="0095486A" w:rsidP="000E033A">
      <w:pPr>
        <w:rPr>
          <w:rFonts w:ascii="Arial" w:hAnsi="Arial" w:cs="Arial"/>
          <w:color w:val="000000" w:themeColor="text1"/>
          <w:szCs w:val="22"/>
          <w:lang w:val="en-US"/>
        </w:rPr>
      </w:pPr>
    </w:p>
    <w:p w14:paraId="3068E1F7" w14:textId="77777777" w:rsidR="00C85173" w:rsidRPr="00CE09F7" w:rsidRDefault="00C85173" w:rsidP="000E033A">
      <w:pPr>
        <w:rPr>
          <w:rFonts w:ascii="Arial" w:hAnsi="Arial" w:cs="Arial"/>
          <w:b/>
          <w:bCs/>
          <w:color w:val="000000" w:themeColor="text1"/>
          <w:szCs w:val="22"/>
          <w:lang w:val="en-US"/>
        </w:rPr>
      </w:pPr>
    </w:p>
    <w:p w14:paraId="42B19BC5" w14:textId="1D8DDC00" w:rsidR="003C5875" w:rsidRPr="00997554" w:rsidRDefault="00912B37" w:rsidP="000B48DA">
      <w:pPr>
        <w:ind w:left="284" w:hanging="284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</w:pPr>
      <w:r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Pre</w:t>
      </w:r>
      <w:r w:rsidR="0090744B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-a</w:t>
      </w:r>
      <w:r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pplication </w:t>
      </w:r>
      <w:r w:rsidR="00D10480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F</w:t>
      </w:r>
      <w:r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orm</w:t>
      </w:r>
      <w:r w:rsidR="003C5875"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</w:t>
      </w:r>
      <w:r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Rare Disease</w:t>
      </w:r>
      <w:r w:rsidR="00D75011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s</w:t>
      </w:r>
      <w:r w:rsidR="00FE5186"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</w:t>
      </w:r>
      <w:r w:rsidR="00782461"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- </w:t>
      </w:r>
      <w:r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CFP-RD</w:t>
      </w:r>
      <w:r w:rsidR="00834B10"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20</w:t>
      </w:r>
      <w:r w:rsidR="00D01D32"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2</w:t>
      </w:r>
      <w:r w:rsidR="006C020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6</w:t>
      </w:r>
    </w:p>
    <w:p w14:paraId="32B1A2A5" w14:textId="77777777" w:rsidR="00834B10" w:rsidRPr="00997554" w:rsidRDefault="00834B10" w:rsidP="000B48DA">
      <w:pPr>
        <w:ind w:left="284" w:hanging="284"/>
        <w:jc w:val="center"/>
        <w:rPr>
          <w:rFonts w:asciiTheme="majorHAnsi" w:hAnsiTheme="majorHAnsi" w:cstheme="majorHAnsi"/>
          <w:b/>
          <w:color w:val="000000" w:themeColor="text1"/>
          <w:sz w:val="24"/>
          <w:lang w:val="en-US"/>
        </w:rPr>
      </w:pPr>
    </w:p>
    <w:p w14:paraId="084E32FA" w14:textId="3B1AAD18" w:rsidR="00DE63D1" w:rsidRDefault="00834B10" w:rsidP="00DE63D1">
      <w:pPr>
        <w:ind w:left="284" w:hanging="284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</w:pPr>
      <w:r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Max</w:t>
      </w:r>
      <w:r w:rsidR="00326D8A"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imum</w:t>
      </w:r>
      <w:r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5 pag</w:t>
      </w:r>
      <w:r w:rsidR="009E74B7"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es</w:t>
      </w:r>
      <w:r w:rsidR="001E5D17"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, Arial 1</w:t>
      </w:r>
      <w:r w:rsidR="00476BFB"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1</w:t>
      </w:r>
      <w:r w:rsidR="001E5D17"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pt</w:t>
      </w:r>
      <w:r w:rsidR="00DE63D1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,</w:t>
      </w:r>
      <w:r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</w:t>
      </w:r>
      <w:r w:rsidR="00476BFB"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inclu</w:t>
      </w:r>
      <w:r w:rsidR="00086510"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ding figures</w:t>
      </w:r>
    </w:p>
    <w:p w14:paraId="3F796F07" w14:textId="30E59C52" w:rsidR="00DE63D1" w:rsidRPr="00997554" w:rsidRDefault="00DE63D1" w:rsidP="00DE63D1">
      <w:pPr>
        <w:ind w:left="284" w:hanging="284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</w:pPr>
      <w:r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Applications should be submitted by mail as </w:t>
      </w:r>
      <w:r w:rsidR="00D92F70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1 </w:t>
      </w:r>
      <w:r w:rsidRPr="0099755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PDF as: </w:t>
      </w:r>
    </w:p>
    <w:p w14:paraId="30A52C32" w14:textId="3ECEC53B" w:rsidR="00DE63D1" w:rsidRDefault="00DE63D1" w:rsidP="00DE63D1">
      <w:pPr>
        <w:ind w:left="284" w:hanging="284"/>
        <w:jc w:val="center"/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lang w:val="en-US"/>
        </w:rPr>
      </w:pPr>
      <w:r w:rsidRPr="00997554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lang w:val="en-US"/>
        </w:rPr>
        <w:t>[Last name</w:t>
      </w:r>
      <w:r w:rsidR="00264BA4" w:rsidRPr="00997554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lang w:val="en-US"/>
        </w:rPr>
        <w:t>]</w:t>
      </w:r>
      <w:r w:rsidR="00264BA4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lang w:val="en-US"/>
        </w:rPr>
        <w:t>_</w:t>
      </w:r>
      <w:r w:rsidR="00264BA4" w:rsidRPr="00997554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lang w:val="en-US"/>
        </w:rPr>
        <w:t>[</w:t>
      </w:r>
      <w:r w:rsidRPr="00997554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lang w:val="en-US"/>
        </w:rPr>
        <w:t>UMC]; (e.g. ‘Jansen_</w:t>
      </w:r>
      <w:r w:rsidR="00264BA4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lang w:val="en-US"/>
        </w:rPr>
        <w:t>ErasmusMC</w:t>
      </w:r>
      <w:r w:rsidRPr="00997554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lang w:val="en-US"/>
        </w:rPr>
        <w:t xml:space="preserve">.PDF’) </w:t>
      </w:r>
    </w:p>
    <w:p w14:paraId="38B5A96E" w14:textId="77777777" w:rsidR="00AB285A" w:rsidRPr="00997554" w:rsidRDefault="00AB285A" w:rsidP="00247583">
      <w:pPr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</w:pPr>
    </w:p>
    <w:p w14:paraId="689E6DED" w14:textId="5654D8DC" w:rsidR="00326D8A" w:rsidRPr="006E46AC" w:rsidRDefault="00D3551B" w:rsidP="001C0361">
      <w:pPr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Proposals</w:t>
      </w:r>
      <w:r w:rsidR="00F60F7E" w:rsidRPr="006E46AC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can be </w:t>
      </w:r>
      <w:r w:rsidR="006E46AC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submitted </w:t>
      </w:r>
      <w:r w:rsidR="00C36497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until </w:t>
      </w:r>
      <w:r w:rsidR="002B69FB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1</w:t>
      </w:r>
      <w:r w:rsidR="002B69FB" w:rsidRPr="002B69FB">
        <w:rPr>
          <w:rFonts w:asciiTheme="majorHAnsi" w:hAnsiTheme="majorHAnsi" w:cstheme="majorHAnsi"/>
          <w:b/>
          <w:bCs/>
          <w:color w:val="000000" w:themeColor="text1"/>
          <w:sz w:val="24"/>
          <w:vertAlign w:val="superscript"/>
          <w:lang w:val="en-US"/>
        </w:rPr>
        <w:t>st</w:t>
      </w:r>
      <w:r w:rsidR="002B69FB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of May</w:t>
      </w:r>
      <w:r w:rsidR="00C36497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202</w:t>
      </w:r>
      <w:r w:rsidR="00AF7908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5</w:t>
      </w:r>
      <w:r w:rsidR="001C0361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to:</w:t>
      </w:r>
    </w:p>
    <w:p w14:paraId="018ADCB3" w14:textId="0B76E3B1" w:rsidR="00AB285A" w:rsidRDefault="00247583" w:rsidP="00D01D32">
      <w:pPr>
        <w:ind w:left="284" w:hanging="284"/>
        <w:jc w:val="center"/>
        <w:rPr>
          <w:rFonts w:asciiTheme="majorHAnsi" w:hAnsiTheme="majorHAnsi" w:cstheme="majorHAnsi"/>
          <w:b/>
          <w:bCs/>
          <w:sz w:val="24"/>
          <w:lang w:val="en-US"/>
        </w:rPr>
      </w:pPr>
      <w:hyperlink r:id="rId10" w:history="1">
        <w:r w:rsidRPr="000D559C">
          <w:rPr>
            <w:rStyle w:val="Hyperlink"/>
            <w:rFonts w:asciiTheme="majorHAnsi" w:hAnsiTheme="majorHAnsi" w:cstheme="majorHAnsi"/>
            <w:b/>
            <w:bCs/>
            <w:sz w:val="24"/>
            <w:lang w:val="en-US"/>
          </w:rPr>
          <w:t>postbus@dioraphte.nl</w:t>
        </w:r>
      </w:hyperlink>
    </w:p>
    <w:p w14:paraId="0AE18E81" w14:textId="5320F1D1" w:rsidR="00247583" w:rsidRPr="00997554" w:rsidRDefault="00247583" w:rsidP="00D01D32">
      <w:pPr>
        <w:ind w:left="284" w:hanging="284"/>
        <w:jc w:val="center"/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lang w:val="en-US"/>
        </w:rPr>
        <w:t>subject title: CfP-RD202</w:t>
      </w:r>
      <w:r w:rsidR="0037031F">
        <w:rPr>
          <w:rFonts w:asciiTheme="majorHAnsi" w:hAnsiTheme="majorHAnsi" w:cstheme="majorHAnsi"/>
          <w:b/>
          <w:bCs/>
          <w:sz w:val="24"/>
          <w:lang w:val="en-US"/>
        </w:rPr>
        <w:t>6</w:t>
      </w:r>
      <w:r w:rsidR="00E90CE5">
        <w:rPr>
          <w:rFonts w:asciiTheme="majorHAnsi" w:hAnsiTheme="majorHAnsi" w:cstheme="majorHAnsi"/>
          <w:b/>
          <w:bCs/>
          <w:sz w:val="24"/>
          <w:lang w:val="en-US"/>
        </w:rPr>
        <w:t xml:space="preserve"> +</w:t>
      </w:r>
      <w:r>
        <w:rPr>
          <w:rFonts w:asciiTheme="majorHAnsi" w:hAnsiTheme="majorHAnsi" w:cstheme="majorHAnsi"/>
          <w:b/>
          <w:bCs/>
          <w:sz w:val="24"/>
          <w:lang w:val="en-US"/>
        </w:rPr>
        <w:t xml:space="preserve"> last name</w:t>
      </w:r>
    </w:p>
    <w:p w14:paraId="3EE97B8F" w14:textId="76DC00B7" w:rsidR="00AB285A" w:rsidRPr="00997554" w:rsidRDefault="00AB285A" w:rsidP="004339E7">
      <w:pPr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</w:p>
    <w:p w14:paraId="32B08DD0" w14:textId="71146A22" w:rsidR="00086510" w:rsidRPr="00997554" w:rsidRDefault="004B7E59" w:rsidP="000B48DA">
      <w:pPr>
        <w:ind w:left="284" w:hanging="284"/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  <w:r w:rsidRPr="00997554">
        <w:rPr>
          <w:rFonts w:asciiTheme="majorHAnsi" w:hAnsiTheme="majorHAnsi" w:cstheme="majorHAnsi"/>
          <w:noProof/>
          <w:color w:val="943634" w:themeColor="accent2" w:themeShade="BF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928D6" wp14:editId="4FF8D617">
                <wp:simplePos x="0" y="0"/>
                <wp:positionH relativeFrom="margin">
                  <wp:align>left</wp:align>
                </wp:positionH>
                <wp:positionV relativeFrom="paragraph">
                  <wp:posOffset>148409</wp:posOffset>
                </wp:positionV>
                <wp:extent cx="6150429" cy="2786743"/>
                <wp:effectExtent l="0" t="0" r="2222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429" cy="2786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61562" w14:textId="23EEACAF" w:rsidR="00326D8A" w:rsidRPr="007B094D" w:rsidRDefault="00912B37" w:rsidP="00326D8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24"/>
                                <w:lang w:val="en-US"/>
                              </w:rPr>
                            </w:pPr>
                            <w:r w:rsidRPr="007B09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24"/>
                                <w:lang w:val="en-US"/>
                              </w:rPr>
                              <w:t>Important not</w:t>
                            </w:r>
                            <w:r w:rsidR="00D4266A" w:rsidRPr="007B09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24"/>
                                <w:lang w:val="en-US"/>
                              </w:rPr>
                              <w:t>ice</w:t>
                            </w:r>
                            <w:r w:rsidRPr="007B09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24"/>
                                <w:lang w:val="en-US"/>
                              </w:rPr>
                              <w:t>:</w:t>
                            </w:r>
                          </w:p>
                          <w:p w14:paraId="1DA01148" w14:textId="77777777" w:rsidR="007B094D" w:rsidRDefault="007B094D" w:rsidP="00912B37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</w:pPr>
                          </w:p>
                          <w:p w14:paraId="15535659" w14:textId="417F4164" w:rsidR="00326D8A" w:rsidRPr="007B094D" w:rsidRDefault="00912B37" w:rsidP="004A72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</w:pP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Given the high number of </w:t>
                            </w:r>
                            <w:r w:rsidR="0090744B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pre-</w:t>
                            </w: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applications received</w:t>
                            </w:r>
                            <w:r w:rsidR="004226C9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in the</w:t>
                            </w:r>
                            <w:r w:rsidR="004B7E59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previous</w:t>
                            </w:r>
                            <w:r w:rsidR="004226C9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326D8A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call for proposals</w:t>
                            </w: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, we will make use of the peer review system as used for NWO-XS:</w:t>
                            </w:r>
                          </w:p>
                          <w:p w14:paraId="3E8581BB" w14:textId="77777777" w:rsidR="00D37B61" w:rsidRPr="007B094D" w:rsidRDefault="00D37B61" w:rsidP="004A72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</w:pPr>
                          </w:p>
                          <w:p w14:paraId="3D675FEC" w14:textId="48519C9D" w:rsidR="00247583" w:rsidRDefault="00912B37" w:rsidP="00C749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</w:pP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All p</w:t>
                            </w:r>
                            <w:r w:rsidR="00D10480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re</w:t>
                            </w:r>
                            <w:r w:rsidR="003A5A2E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-</w:t>
                            </w: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applications are separated into </w:t>
                            </w:r>
                            <w:r w:rsidR="00326D8A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two </w:t>
                            </w: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group</w:t>
                            </w:r>
                            <w:r w:rsidR="00326D8A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s -</w:t>
                            </w: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A and B. The applications in group A are assessed by the applicants in group B and the applications in group B are assessed by the applicants in group A</w:t>
                            </w:r>
                            <w:r w:rsidR="00B643BA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. </w:t>
                            </w:r>
                            <w:r w:rsidR="00250148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Thus, t</w:t>
                            </w:r>
                            <w:r w:rsidR="00250148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he proposals you review will always be in </w:t>
                            </w:r>
                            <w:r w:rsidR="00250148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the other</w:t>
                            </w:r>
                            <w:r w:rsidR="00250148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group than your submitted proposal</w:t>
                            </w:r>
                            <w:r w:rsidR="00250148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,</w:t>
                            </w:r>
                            <w:r w:rsidR="00250148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which </w:t>
                            </w:r>
                            <w:r w:rsidR="00250148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ensures</w:t>
                            </w:r>
                            <w:r w:rsidR="00250148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that every</w:t>
                            </w:r>
                            <w:r w:rsidR="00250148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applicant</w:t>
                            </w:r>
                            <w:r w:rsidR="00250148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250148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reviews the proposals objectively, without being in direct competition with the reviewed proposals.</w:t>
                            </w:r>
                            <w:r w:rsidR="00667C63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B9EF0C5" w14:textId="77777777" w:rsidR="00247583" w:rsidRDefault="00247583" w:rsidP="00C749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</w:pPr>
                          </w:p>
                          <w:p w14:paraId="620B1446" w14:textId="2E5F21CD" w:rsidR="00C749C8" w:rsidRPr="007B094D" w:rsidRDefault="00667C63" w:rsidP="00C749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</w:pPr>
                            <w:r w:rsidRPr="00997FC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24"/>
                                <w:lang w:val="en-US"/>
                              </w:rPr>
                              <w:t xml:space="preserve">You will need to review </w:t>
                            </w:r>
                            <w:r w:rsidR="00B71308" w:rsidRPr="00997FC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24"/>
                                <w:lang w:val="en-US"/>
                              </w:rPr>
                              <w:t>6 pre</w:t>
                            </w:r>
                            <w:r w:rsidR="003A5A2E" w:rsidRPr="00997FC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24"/>
                                <w:lang w:val="en-US"/>
                              </w:rPr>
                              <w:t>-</w:t>
                            </w:r>
                            <w:r w:rsidRPr="00997FC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24"/>
                                <w:lang w:val="en-US"/>
                              </w:rPr>
                              <w:t>proposals.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C749C8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Based on the scores and written assessments, final rankings will be established per package: one ranking for group A and one ranking for group B</w:t>
                            </w:r>
                            <w:r w:rsidR="00250148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, and the top</w:t>
                            </w:r>
                            <w:r w:rsidR="00076FD8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-</w:t>
                            </w:r>
                            <w:r w:rsidR="00250148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ranking applications of both groups will go to the next round</w:t>
                            </w:r>
                            <w:r w:rsidR="00BB6C73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  <w:p w14:paraId="6DE5B4AC" w14:textId="77777777" w:rsidR="00C749C8" w:rsidRDefault="00C749C8" w:rsidP="00A64FFE">
                            <w:pPr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</w:pPr>
                          </w:p>
                          <w:p w14:paraId="585D3C5B" w14:textId="77777777" w:rsidR="004A7222" w:rsidRPr="007B094D" w:rsidRDefault="004A7222" w:rsidP="004A72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</w:pPr>
                          </w:p>
                          <w:p w14:paraId="65CED70A" w14:textId="77777777" w:rsidR="00BF5195" w:rsidRDefault="004226C9" w:rsidP="004A72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</w:pP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Base</w:t>
                            </w:r>
                            <w:r w:rsidR="00326D8A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d</w:t>
                            </w: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on the scores and written assessments,</w:t>
                            </w:r>
                            <w:r w:rsidR="00D06277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912B37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final rankings will be established per </w:t>
                            </w:r>
                            <w:r w:rsidR="00326D8A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package:</w:t>
                            </w:r>
                            <w:r w:rsidR="00912B37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0D4C4F9" w14:textId="48224571" w:rsidR="00326D8A" w:rsidRPr="007B094D" w:rsidRDefault="00912B37" w:rsidP="004A72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</w:pP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one </w:t>
                            </w:r>
                            <w:r w:rsidR="00D06277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ranking </w:t>
                            </w: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for group A and one </w:t>
                            </w:r>
                            <w:r w:rsidR="00D06277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ranking </w:t>
                            </w: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for group B.</w:t>
                            </w:r>
                          </w:p>
                          <w:p w14:paraId="1741073E" w14:textId="508B3CA9" w:rsidR="00D06277" w:rsidRPr="007B094D" w:rsidRDefault="00912B37" w:rsidP="004A72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</w:pP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The top-ranking applications will be selected for the full proposal.</w:t>
                            </w:r>
                          </w:p>
                          <w:p w14:paraId="6528CE38" w14:textId="08A2FE09" w:rsidR="00912B37" w:rsidRPr="007B094D" w:rsidRDefault="00912B37" w:rsidP="004A72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</w:pP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Reviews </w:t>
                            </w:r>
                            <w:r w:rsidR="004226C9"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 xml:space="preserve">and scores </w:t>
                            </w:r>
                            <w:r w:rsidRPr="007B094D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lang w:val="en-US"/>
                              </w:rPr>
                              <w:t>will not be sent to applicants.</w:t>
                            </w:r>
                          </w:p>
                          <w:p w14:paraId="403405C4" w14:textId="77777777" w:rsidR="00822002" w:rsidRPr="003E457C" w:rsidRDefault="00822002" w:rsidP="00912B37">
                            <w:pPr>
                              <w:jc w:val="both"/>
                              <w:rPr>
                                <w:rFonts w:ascii="Arial" w:hAnsi="Arial" w:cs="Arial"/>
                                <w:color w:val="0070C0"/>
                                <w:szCs w:val="22"/>
                                <w:lang w:val="en-US"/>
                              </w:rPr>
                            </w:pPr>
                          </w:p>
                          <w:p w14:paraId="66B00F47" w14:textId="14304340" w:rsidR="00912B37" w:rsidRPr="003E457C" w:rsidRDefault="00912B37" w:rsidP="00912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Cs w:val="22"/>
                                <w:lang w:val="en-US"/>
                              </w:rPr>
                            </w:pPr>
                            <w:r w:rsidRPr="003E457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Cs w:val="22"/>
                                <w:lang w:val="en-US"/>
                              </w:rPr>
                              <w:t>By applying for this grant, you agree that you will review max</w:t>
                            </w:r>
                            <w:r w:rsidR="008A4D39" w:rsidRPr="003E457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Cs w:val="22"/>
                                <w:lang w:val="en-US"/>
                              </w:rPr>
                              <w:t>.</w:t>
                            </w:r>
                            <w:r w:rsidRPr="003E457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Cs w:val="22"/>
                                <w:lang w:val="en-US"/>
                              </w:rPr>
                              <w:t xml:space="preserve"> 5 grants before</w:t>
                            </w:r>
                            <w:r w:rsidR="008A4D39" w:rsidRPr="003E457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157C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Cs w:val="22"/>
                                <w:lang w:val="en-US"/>
                              </w:rPr>
                              <w:t>Oct 31st</w:t>
                            </w:r>
                            <w:r w:rsidR="008A4D39" w:rsidRPr="003E457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Cs w:val="22"/>
                                <w:lang w:val="en-US"/>
                              </w:rPr>
                              <w:t xml:space="preserve"> 202</w:t>
                            </w:r>
                            <w:r w:rsidR="003E457C" w:rsidRPr="003E457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Cs w:val="22"/>
                                <w:lang w:val="en-US"/>
                              </w:rPr>
                              <w:t>3</w:t>
                            </w:r>
                          </w:p>
                          <w:p w14:paraId="77B7A3D2" w14:textId="5B14BA21" w:rsidR="00912B37" w:rsidRDefault="00912B37" w:rsidP="00912B37">
                            <w:pPr>
                              <w:jc w:val="both"/>
                              <w:rPr>
                                <w:rFonts w:ascii="Arial" w:hAnsi="Arial" w:cs="Arial"/>
                                <w:color w:val="943634" w:themeColor="accent2" w:themeShade="BF"/>
                                <w:szCs w:val="22"/>
                                <w:lang w:val="en-US"/>
                              </w:rPr>
                            </w:pPr>
                          </w:p>
                          <w:p w14:paraId="45357428" w14:textId="2EB5F926" w:rsidR="00912B37" w:rsidRDefault="00912B37" w:rsidP="00912B37">
                            <w:pPr>
                              <w:jc w:val="both"/>
                              <w:rPr>
                                <w:rFonts w:ascii="Arial" w:hAnsi="Arial" w:cs="Arial"/>
                                <w:color w:val="943634" w:themeColor="accent2" w:themeShade="BF"/>
                                <w:szCs w:val="22"/>
                                <w:lang w:val="en-US"/>
                              </w:rPr>
                            </w:pPr>
                          </w:p>
                          <w:p w14:paraId="1623FFBF" w14:textId="77777777" w:rsidR="00912B37" w:rsidRPr="00086510" w:rsidRDefault="00912B37" w:rsidP="00912B37">
                            <w:pPr>
                              <w:jc w:val="both"/>
                              <w:rPr>
                                <w:rFonts w:ascii="Arial" w:hAnsi="Arial" w:cs="Arial"/>
                                <w:color w:val="943634" w:themeColor="accent2" w:themeShade="BF"/>
                                <w:szCs w:val="22"/>
                                <w:lang w:val="en-US"/>
                              </w:rPr>
                            </w:pPr>
                          </w:p>
                          <w:p w14:paraId="0FD39D15" w14:textId="77777777" w:rsidR="00912B37" w:rsidRPr="00CE09F7" w:rsidRDefault="00912B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928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1.7pt;width:484.3pt;height:219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" fillcolor="white [3201]">
                <v:textbox>
                  <w:txbxContent>
                    <w:p w14:paraId="4C961562" w14:textId="23EEACAF" w:rsidR="00326D8A" w:rsidRPr="007B094D" w:rsidRDefault="00912B37" w:rsidP="00326D8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24"/>
                          <w:lang w:val="en-US"/>
                        </w:rPr>
                      </w:pPr>
                      <w:r w:rsidRPr="007B094D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24"/>
                          <w:lang w:val="en-US"/>
                        </w:rPr>
                        <w:t>Important not</w:t>
                      </w:r>
                      <w:r w:rsidR="00D4266A" w:rsidRPr="007B094D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24"/>
                          <w:lang w:val="en-US"/>
                        </w:rPr>
                        <w:t>ice</w:t>
                      </w:r>
                      <w:r w:rsidRPr="007B094D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24"/>
                          <w:lang w:val="en-US"/>
                        </w:rPr>
                        <w:t>:</w:t>
                      </w:r>
                    </w:p>
                    <w:p w14:paraId="1DA01148" w14:textId="77777777" w:rsidR="007B094D" w:rsidRDefault="007B094D" w:rsidP="00912B37">
                      <w:pPr>
                        <w:jc w:val="both"/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</w:pPr>
                    </w:p>
                    <w:p w14:paraId="15535659" w14:textId="417F4164" w:rsidR="00326D8A" w:rsidRPr="007B094D" w:rsidRDefault="00912B37" w:rsidP="004A7222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</w:pP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Given the high number of </w:t>
                      </w:r>
                      <w:r w:rsidR="0090744B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pre-</w:t>
                      </w: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applications received</w:t>
                      </w:r>
                      <w:r w:rsidR="004226C9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in the</w:t>
                      </w:r>
                      <w:r w:rsidR="004B7E59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previous</w:t>
                      </w:r>
                      <w:r w:rsidR="004226C9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</w:t>
                      </w:r>
                      <w:r w:rsidR="00326D8A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call for proposals</w:t>
                      </w: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, we will make use of the peer review system as used for NWO-XS:</w:t>
                      </w:r>
                    </w:p>
                    <w:p w14:paraId="3E8581BB" w14:textId="77777777" w:rsidR="00D37B61" w:rsidRPr="007B094D" w:rsidRDefault="00D37B61" w:rsidP="004A7222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</w:pPr>
                    </w:p>
                    <w:p w14:paraId="3D675FEC" w14:textId="48519C9D" w:rsidR="00247583" w:rsidRDefault="00912B37" w:rsidP="00C749C8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</w:pP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All p</w:t>
                      </w:r>
                      <w:r w:rsidR="00D10480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re</w:t>
                      </w:r>
                      <w:r w:rsidR="003A5A2E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-</w:t>
                      </w: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applications are separated into </w:t>
                      </w:r>
                      <w:r w:rsidR="00326D8A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two </w:t>
                      </w: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group</w:t>
                      </w:r>
                      <w:r w:rsidR="00326D8A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s -</w:t>
                      </w: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A and B. The applications in group A are assessed by the applicants in group B and the applications in group B are assessed by the applicants in group A</w:t>
                      </w:r>
                      <w:r w:rsidR="00B643BA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. </w:t>
                      </w:r>
                      <w:r w:rsidR="00250148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Thus, t</w:t>
                      </w:r>
                      <w:r w:rsidR="00250148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he proposals you review will always be in </w:t>
                      </w:r>
                      <w:r w:rsidR="00250148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the other</w:t>
                      </w:r>
                      <w:r w:rsidR="00250148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group than your submitted proposal</w:t>
                      </w:r>
                      <w:r w:rsidR="00250148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,</w:t>
                      </w:r>
                      <w:r w:rsidR="00250148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which </w:t>
                      </w:r>
                      <w:r w:rsidR="00250148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ensures</w:t>
                      </w:r>
                      <w:r w:rsidR="00250148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that every</w:t>
                      </w:r>
                      <w:r w:rsidR="00250148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applicant</w:t>
                      </w:r>
                      <w:r w:rsidR="00250148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</w:t>
                      </w:r>
                      <w:r w:rsidR="00250148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reviews the proposals objectively, without being in direct competition with the reviewed proposals.</w:t>
                      </w:r>
                      <w:r w:rsidR="00667C63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</w:t>
                      </w:r>
                    </w:p>
                    <w:p w14:paraId="0B9EF0C5" w14:textId="77777777" w:rsidR="00247583" w:rsidRDefault="00247583" w:rsidP="00C749C8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</w:pPr>
                    </w:p>
                    <w:p w14:paraId="620B1446" w14:textId="2E5F21CD" w:rsidR="00C749C8" w:rsidRPr="007B094D" w:rsidRDefault="00667C63" w:rsidP="00C749C8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</w:pPr>
                      <w:r w:rsidRPr="00997FCA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24"/>
                          <w:lang w:val="en-US"/>
                        </w:rPr>
                        <w:t xml:space="preserve">You will need to review </w:t>
                      </w:r>
                      <w:r w:rsidR="00B71308" w:rsidRPr="00997FCA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24"/>
                          <w:lang w:val="en-US"/>
                        </w:rPr>
                        <w:t>6 pre</w:t>
                      </w:r>
                      <w:r w:rsidR="003A5A2E" w:rsidRPr="00997FCA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24"/>
                          <w:lang w:val="en-US"/>
                        </w:rPr>
                        <w:t>-</w:t>
                      </w:r>
                      <w:r w:rsidRPr="00997FCA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24"/>
                          <w:lang w:val="en-US"/>
                        </w:rPr>
                        <w:t>proposals.</w:t>
                      </w:r>
                      <w:r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</w:t>
                      </w:r>
                      <w:r w:rsidR="00C749C8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Based on the scores and written assessments, final rankings will be established per package: one ranking for group A and one ranking for group B</w:t>
                      </w:r>
                      <w:r w:rsidR="00250148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, and the top</w:t>
                      </w:r>
                      <w:r w:rsidR="00076FD8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-</w:t>
                      </w:r>
                      <w:r w:rsidR="00250148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ranking applications of both groups will go to the next round</w:t>
                      </w:r>
                      <w:r w:rsidR="00BB6C73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.</w:t>
                      </w:r>
                    </w:p>
                    <w:p w14:paraId="6DE5B4AC" w14:textId="77777777" w:rsidR="00C749C8" w:rsidRDefault="00C749C8" w:rsidP="00A64FFE">
                      <w:pPr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</w:pPr>
                    </w:p>
                    <w:p w14:paraId="585D3C5B" w14:textId="77777777" w:rsidR="004A7222" w:rsidRPr="007B094D" w:rsidRDefault="004A7222" w:rsidP="004A7222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</w:pPr>
                    </w:p>
                    <w:p w14:paraId="65CED70A" w14:textId="77777777" w:rsidR="00BF5195" w:rsidRDefault="004226C9" w:rsidP="004A7222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</w:pP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Base</w:t>
                      </w:r>
                      <w:r w:rsidR="00326D8A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d</w:t>
                      </w: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on the scores and written assessments,</w:t>
                      </w:r>
                      <w:r w:rsidR="00D06277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</w:t>
                      </w:r>
                      <w:r w:rsidR="00912B37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final rankings will be established per </w:t>
                      </w:r>
                      <w:r w:rsidR="00326D8A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package:</w:t>
                      </w:r>
                      <w:r w:rsidR="00912B37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 </w:t>
                      </w:r>
                    </w:p>
                    <w:p w14:paraId="40D4C4F9" w14:textId="48224571" w:rsidR="00326D8A" w:rsidRPr="007B094D" w:rsidRDefault="00912B37" w:rsidP="004A7222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</w:pP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one </w:t>
                      </w:r>
                      <w:r w:rsidR="00D06277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ranking </w:t>
                      </w: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for group A and one </w:t>
                      </w:r>
                      <w:r w:rsidR="00D06277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ranking </w:t>
                      </w: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for group B.</w:t>
                      </w:r>
                    </w:p>
                    <w:p w14:paraId="1741073E" w14:textId="508B3CA9" w:rsidR="00D06277" w:rsidRPr="007B094D" w:rsidRDefault="00912B37" w:rsidP="004A7222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</w:pP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The top-ranking applications will be selected for the full proposal.</w:t>
                      </w:r>
                    </w:p>
                    <w:p w14:paraId="6528CE38" w14:textId="08A2FE09" w:rsidR="00912B37" w:rsidRPr="007B094D" w:rsidRDefault="00912B37" w:rsidP="004A7222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</w:pP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Reviews </w:t>
                      </w:r>
                      <w:r w:rsidR="004226C9"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 xml:space="preserve">and scores </w:t>
                      </w:r>
                      <w:r w:rsidRPr="007B094D">
                        <w:rPr>
                          <w:rFonts w:asciiTheme="majorHAnsi" w:hAnsiTheme="majorHAnsi" w:cstheme="majorHAnsi"/>
                          <w:color w:val="0070C0"/>
                          <w:sz w:val="24"/>
                          <w:lang w:val="en-US"/>
                        </w:rPr>
                        <w:t>will not be sent to applicants.</w:t>
                      </w:r>
                    </w:p>
                    <w:p w14:paraId="403405C4" w14:textId="77777777" w:rsidR="00822002" w:rsidRPr="003E457C" w:rsidRDefault="00822002" w:rsidP="00912B37">
                      <w:pPr>
                        <w:jc w:val="both"/>
                        <w:rPr>
                          <w:rFonts w:ascii="Arial" w:hAnsi="Arial" w:cs="Arial"/>
                          <w:color w:val="0070C0"/>
                          <w:szCs w:val="22"/>
                          <w:lang w:val="en-US"/>
                        </w:rPr>
                      </w:pPr>
                    </w:p>
                    <w:p w14:paraId="66B00F47" w14:textId="14304340" w:rsidR="00912B37" w:rsidRPr="003E457C" w:rsidRDefault="00912B37" w:rsidP="00912B3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70C0"/>
                          <w:szCs w:val="22"/>
                          <w:lang w:val="en-US"/>
                        </w:rPr>
                      </w:pPr>
                      <w:r w:rsidRPr="003E457C">
                        <w:rPr>
                          <w:rFonts w:ascii="Arial" w:hAnsi="Arial" w:cs="Arial"/>
                          <w:b/>
                          <w:bCs/>
                          <w:color w:val="0070C0"/>
                          <w:szCs w:val="22"/>
                          <w:lang w:val="en-US"/>
                        </w:rPr>
                        <w:t>By applying for this grant, you agree that you will review max</w:t>
                      </w:r>
                      <w:r w:rsidR="008A4D39" w:rsidRPr="003E457C">
                        <w:rPr>
                          <w:rFonts w:ascii="Arial" w:hAnsi="Arial" w:cs="Arial"/>
                          <w:b/>
                          <w:bCs/>
                          <w:color w:val="0070C0"/>
                          <w:szCs w:val="22"/>
                          <w:lang w:val="en-US"/>
                        </w:rPr>
                        <w:t>.</w:t>
                      </w:r>
                      <w:r w:rsidRPr="003E457C">
                        <w:rPr>
                          <w:rFonts w:ascii="Arial" w:hAnsi="Arial" w:cs="Arial"/>
                          <w:b/>
                          <w:bCs/>
                          <w:color w:val="0070C0"/>
                          <w:szCs w:val="22"/>
                          <w:lang w:val="en-US"/>
                        </w:rPr>
                        <w:t xml:space="preserve"> 5 grants before</w:t>
                      </w:r>
                      <w:r w:rsidR="008A4D39" w:rsidRPr="003E457C">
                        <w:rPr>
                          <w:rFonts w:ascii="Arial" w:hAnsi="Arial" w:cs="Arial"/>
                          <w:b/>
                          <w:bCs/>
                          <w:color w:val="0070C0"/>
                          <w:szCs w:val="22"/>
                          <w:lang w:val="en-US"/>
                        </w:rPr>
                        <w:t xml:space="preserve"> </w:t>
                      </w:r>
                      <w:r w:rsidR="009157CB">
                        <w:rPr>
                          <w:rFonts w:ascii="Arial" w:hAnsi="Arial" w:cs="Arial"/>
                          <w:b/>
                          <w:bCs/>
                          <w:color w:val="0070C0"/>
                          <w:szCs w:val="22"/>
                          <w:lang w:val="en-US"/>
                        </w:rPr>
                        <w:t>Oct 31st</w:t>
                      </w:r>
                      <w:r w:rsidR="008A4D39" w:rsidRPr="003E457C">
                        <w:rPr>
                          <w:rFonts w:ascii="Arial" w:hAnsi="Arial" w:cs="Arial"/>
                          <w:b/>
                          <w:bCs/>
                          <w:color w:val="0070C0"/>
                          <w:szCs w:val="22"/>
                          <w:lang w:val="en-US"/>
                        </w:rPr>
                        <w:t xml:space="preserve"> 202</w:t>
                      </w:r>
                      <w:r w:rsidR="003E457C" w:rsidRPr="003E457C">
                        <w:rPr>
                          <w:rFonts w:ascii="Arial" w:hAnsi="Arial" w:cs="Arial"/>
                          <w:b/>
                          <w:bCs/>
                          <w:color w:val="0070C0"/>
                          <w:szCs w:val="22"/>
                          <w:lang w:val="en-US"/>
                        </w:rPr>
                        <w:t>3</w:t>
                      </w:r>
                    </w:p>
                    <w:p w14:paraId="77B7A3D2" w14:textId="5B14BA21" w:rsidR="00912B37" w:rsidRDefault="00912B37" w:rsidP="00912B37">
                      <w:pPr>
                        <w:jc w:val="both"/>
                        <w:rPr>
                          <w:rFonts w:ascii="Arial" w:hAnsi="Arial" w:cs="Arial"/>
                          <w:color w:val="943634" w:themeColor="accent2" w:themeShade="BF"/>
                          <w:szCs w:val="22"/>
                          <w:lang w:val="en-US"/>
                        </w:rPr>
                      </w:pPr>
                    </w:p>
                    <w:p w14:paraId="45357428" w14:textId="2EB5F926" w:rsidR="00912B37" w:rsidRDefault="00912B37" w:rsidP="00912B37">
                      <w:pPr>
                        <w:jc w:val="both"/>
                        <w:rPr>
                          <w:rFonts w:ascii="Arial" w:hAnsi="Arial" w:cs="Arial"/>
                          <w:color w:val="943634" w:themeColor="accent2" w:themeShade="BF"/>
                          <w:szCs w:val="22"/>
                          <w:lang w:val="en-US"/>
                        </w:rPr>
                      </w:pPr>
                    </w:p>
                    <w:p w14:paraId="1623FFBF" w14:textId="77777777" w:rsidR="00912B37" w:rsidRPr="00086510" w:rsidRDefault="00912B37" w:rsidP="00912B37">
                      <w:pPr>
                        <w:jc w:val="both"/>
                        <w:rPr>
                          <w:rFonts w:ascii="Arial" w:hAnsi="Arial" w:cs="Arial"/>
                          <w:color w:val="943634" w:themeColor="accent2" w:themeShade="BF"/>
                          <w:szCs w:val="22"/>
                          <w:lang w:val="en-US"/>
                        </w:rPr>
                      </w:pPr>
                    </w:p>
                    <w:p w14:paraId="0FD39D15" w14:textId="77777777" w:rsidR="00912B37" w:rsidRPr="00CE09F7" w:rsidRDefault="00912B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4BF92" w14:textId="77777777" w:rsidR="00912B37" w:rsidRPr="00997554" w:rsidRDefault="00912B37" w:rsidP="000B48DA">
      <w:pPr>
        <w:ind w:left="284" w:hanging="284"/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  <w:r w:rsidRPr="00997554"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  <w:t xml:space="preserve">      </w:t>
      </w:r>
    </w:p>
    <w:p w14:paraId="1166DA52" w14:textId="77777777" w:rsidR="00912B37" w:rsidRPr="00997554" w:rsidRDefault="00912B37" w:rsidP="000B48DA">
      <w:pPr>
        <w:ind w:left="284" w:hanging="284"/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</w:p>
    <w:p w14:paraId="6D5AB5DE" w14:textId="1B107D7E" w:rsidR="00086510" w:rsidRPr="00997554" w:rsidRDefault="00086510" w:rsidP="000B48DA">
      <w:pPr>
        <w:ind w:left="284" w:hanging="284"/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</w:p>
    <w:p w14:paraId="2C31ADD7" w14:textId="6DA10CA4" w:rsidR="00AB285A" w:rsidRPr="00997554" w:rsidRDefault="00AB285A" w:rsidP="000B48DA">
      <w:pPr>
        <w:ind w:left="284" w:hanging="284"/>
        <w:jc w:val="center"/>
        <w:rPr>
          <w:rFonts w:asciiTheme="majorHAnsi" w:hAnsiTheme="majorHAnsi" w:cstheme="majorHAnsi"/>
          <w:sz w:val="24"/>
          <w:lang w:val="en-US"/>
        </w:rPr>
      </w:pPr>
    </w:p>
    <w:p w14:paraId="3B520818" w14:textId="77777777" w:rsidR="00912B37" w:rsidRPr="00997554" w:rsidRDefault="00912B37" w:rsidP="000B48DA">
      <w:pPr>
        <w:ind w:left="284" w:hanging="284"/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</w:p>
    <w:p w14:paraId="7C1014DA" w14:textId="0CFB2F30" w:rsidR="00912B37" w:rsidRPr="00997554" w:rsidRDefault="00912B37" w:rsidP="000B48DA">
      <w:pPr>
        <w:ind w:left="284" w:hanging="284"/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</w:p>
    <w:p w14:paraId="7398E352" w14:textId="41204731" w:rsidR="00912B37" w:rsidRPr="00997554" w:rsidRDefault="00912B37" w:rsidP="000B48DA">
      <w:pPr>
        <w:ind w:left="284" w:hanging="284"/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</w:p>
    <w:p w14:paraId="326D4CB9" w14:textId="6460B0DD" w:rsidR="00912B37" w:rsidRPr="00997554" w:rsidRDefault="00912B37" w:rsidP="000B48DA">
      <w:pPr>
        <w:ind w:left="284" w:hanging="284"/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</w:p>
    <w:p w14:paraId="6C6DF11D" w14:textId="47D82376" w:rsidR="00822002" w:rsidRPr="00997554" w:rsidRDefault="00822002" w:rsidP="000B48DA">
      <w:pPr>
        <w:ind w:left="284" w:hanging="284"/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</w:p>
    <w:p w14:paraId="49D54001" w14:textId="150553E9" w:rsidR="00326D8A" w:rsidRPr="00997554" w:rsidRDefault="00326D8A" w:rsidP="000B48DA">
      <w:pPr>
        <w:ind w:left="284" w:hanging="284"/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</w:p>
    <w:p w14:paraId="0870DA8E" w14:textId="6C7D22F2" w:rsidR="00326D8A" w:rsidRPr="00997554" w:rsidRDefault="00326D8A" w:rsidP="000B48DA">
      <w:pPr>
        <w:ind w:left="284" w:hanging="284"/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</w:p>
    <w:p w14:paraId="17B281F2" w14:textId="666BDA40" w:rsidR="00326D8A" w:rsidRPr="00997554" w:rsidRDefault="00326D8A" w:rsidP="000B48DA">
      <w:pPr>
        <w:ind w:left="284" w:hanging="284"/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</w:p>
    <w:p w14:paraId="496E7374" w14:textId="77777777" w:rsidR="00855169" w:rsidRDefault="00855169" w:rsidP="00326D8A">
      <w:pPr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</w:pPr>
    </w:p>
    <w:p w14:paraId="6A1C3774" w14:textId="77777777" w:rsidR="004339E7" w:rsidRPr="00855169" w:rsidRDefault="004339E7" w:rsidP="00326D8A">
      <w:pPr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GB"/>
        </w:rPr>
      </w:pPr>
    </w:p>
    <w:p w14:paraId="221FF296" w14:textId="606051C9" w:rsidR="00B66020" w:rsidRDefault="00B66020" w:rsidP="00FE5186">
      <w:pPr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</w:pPr>
    </w:p>
    <w:p w14:paraId="439B5431" w14:textId="7F08F20B" w:rsidR="00237A03" w:rsidRPr="00997554" w:rsidRDefault="00237A03" w:rsidP="00237A03">
      <w:pPr>
        <w:rPr>
          <w:rFonts w:asciiTheme="majorHAnsi" w:hAnsiTheme="majorHAnsi" w:cstheme="majorHAnsi"/>
          <w:color w:val="000000" w:themeColor="text1"/>
          <w:sz w:val="24"/>
          <w:lang w:val="en-US"/>
        </w:rPr>
      </w:pPr>
    </w:p>
    <w:p w14:paraId="1C4341B9" w14:textId="77777777" w:rsidR="0024792C" w:rsidRDefault="00237A03" w:rsidP="00247583">
      <w:pPr>
        <w:ind w:left="284" w:hanging="284"/>
        <w:rPr>
          <w:rFonts w:asciiTheme="majorHAnsi" w:hAnsiTheme="majorHAnsi" w:cstheme="majorHAnsi"/>
          <w:b/>
          <w:bCs/>
          <w:color w:val="0070C0"/>
          <w:sz w:val="24"/>
          <w:lang w:val="en-US"/>
        </w:rPr>
      </w:pPr>
      <w:r w:rsidRPr="00997554">
        <w:rPr>
          <w:rFonts w:asciiTheme="majorHAnsi" w:hAnsiTheme="majorHAnsi" w:cstheme="majorHAnsi"/>
          <w:b/>
          <w:bCs/>
          <w:noProof/>
          <w:color w:val="000000" w:themeColor="text1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9D62C6" wp14:editId="245F71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935" cy="153619"/>
                <wp:effectExtent l="0" t="0" r="1079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5361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6113E" w14:textId="45386149" w:rsidR="00A7793A" w:rsidRDefault="000068CD" w:rsidP="00A7793A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jc w:val="center"/>
                            </w:pPr>
                            <w:r>
                              <w:t>sdfsdfsdfsdf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D62C6" id="Rectangle 2" o:spid="_x0000_s1027" style="position:absolute;left:0;text-align:left;margin-left:0;margin-top:0;width:12.65pt;height:12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" filled="f" strokecolor="red" strokeweight="1pt">
                <v:textbox>
                  <w:txbxContent>
                    <w:p w14:paraId="31D6113E" w14:textId="45386149" w:rsidR="00A7793A" w:rsidRDefault="000068CD" w:rsidP="00A7793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center"/>
                      </w:pPr>
                      <w:proofErr w:type="spellStart"/>
                      <w:r>
                        <w:t>sdfsdfsdfsdf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97554"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  <w:t xml:space="preserve">      </w:t>
      </w:r>
      <w:r w:rsidR="0024792C">
        <w:rPr>
          <w:rFonts w:asciiTheme="majorHAnsi" w:hAnsiTheme="majorHAnsi" w:cstheme="majorHAnsi"/>
          <w:b/>
          <w:bCs/>
          <w:color w:val="943634" w:themeColor="accent2" w:themeShade="BF"/>
          <w:sz w:val="24"/>
          <w:lang w:val="en-US"/>
        </w:rPr>
        <w:t xml:space="preserve">    </w:t>
      </w:r>
      <w:r w:rsidRPr="00997554">
        <w:rPr>
          <w:rFonts w:asciiTheme="majorHAnsi" w:hAnsiTheme="majorHAnsi" w:cstheme="majorHAnsi"/>
          <w:b/>
          <w:bCs/>
          <w:color w:val="0070C0"/>
          <w:sz w:val="24"/>
          <w:lang w:val="en-US"/>
        </w:rPr>
        <w:t xml:space="preserve">I have read and agree to the peer review process </w:t>
      </w:r>
      <w:r w:rsidR="00E63EA2">
        <w:rPr>
          <w:rFonts w:asciiTheme="majorHAnsi" w:hAnsiTheme="majorHAnsi" w:cstheme="majorHAnsi"/>
          <w:b/>
          <w:bCs/>
          <w:color w:val="0070C0"/>
          <w:sz w:val="24"/>
          <w:lang w:val="en-US"/>
        </w:rPr>
        <w:t xml:space="preserve">and the call conditions </w:t>
      </w:r>
      <w:r w:rsidRPr="00997554">
        <w:rPr>
          <w:rFonts w:asciiTheme="majorHAnsi" w:hAnsiTheme="majorHAnsi" w:cstheme="majorHAnsi"/>
          <w:b/>
          <w:bCs/>
          <w:color w:val="0070C0"/>
          <w:sz w:val="24"/>
          <w:lang w:val="en-US"/>
        </w:rPr>
        <w:t xml:space="preserve">and </w:t>
      </w:r>
      <w:r w:rsidR="0024792C">
        <w:rPr>
          <w:rFonts w:asciiTheme="majorHAnsi" w:hAnsiTheme="majorHAnsi" w:cstheme="majorHAnsi"/>
          <w:b/>
          <w:bCs/>
          <w:color w:val="0070C0"/>
          <w:sz w:val="24"/>
          <w:lang w:val="en-US"/>
        </w:rPr>
        <w:t xml:space="preserve">  </w:t>
      </w:r>
    </w:p>
    <w:p w14:paraId="5C0B2528" w14:textId="203FF918" w:rsidR="00237A03" w:rsidRPr="00997554" w:rsidRDefault="0024792C" w:rsidP="00247583">
      <w:pPr>
        <w:ind w:left="284" w:hanging="284"/>
        <w:rPr>
          <w:rFonts w:asciiTheme="majorHAnsi" w:hAnsiTheme="majorHAnsi" w:cstheme="majorHAnsi"/>
          <w:color w:val="000000" w:themeColor="text1"/>
          <w:sz w:val="24"/>
          <w:lang w:val="en-US"/>
        </w:rPr>
      </w:pPr>
      <w:r>
        <w:rPr>
          <w:rFonts w:asciiTheme="majorHAnsi" w:hAnsiTheme="majorHAnsi" w:cstheme="majorHAnsi"/>
          <w:b/>
          <w:bCs/>
          <w:color w:val="0070C0"/>
          <w:sz w:val="24"/>
          <w:lang w:val="en-US"/>
        </w:rPr>
        <w:t xml:space="preserve">          </w:t>
      </w:r>
      <w:r w:rsidR="00237A03" w:rsidRPr="00997554">
        <w:rPr>
          <w:rFonts w:asciiTheme="majorHAnsi" w:hAnsiTheme="majorHAnsi" w:cstheme="majorHAnsi"/>
          <w:b/>
          <w:bCs/>
          <w:color w:val="0070C0"/>
          <w:sz w:val="24"/>
          <w:lang w:val="en-US"/>
        </w:rPr>
        <w:t>deadline</w:t>
      </w:r>
      <w:r w:rsidR="00E63EA2">
        <w:rPr>
          <w:rFonts w:asciiTheme="majorHAnsi" w:hAnsiTheme="majorHAnsi" w:cstheme="majorHAnsi"/>
          <w:b/>
          <w:bCs/>
          <w:color w:val="0070C0"/>
          <w:sz w:val="24"/>
          <w:lang w:val="en-US"/>
        </w:rPr>
        <w:t>s as listed in the CFP-RD202</w:t>
      </w:r>
      <w:r w:rsidR="00AF7908">
        <w:rPr>
          <w:rFonts w:asciiTheme="majorHAnsi" w:hAnsiTheme="majorHAnsi" w:cstheme="majorHAnsi"/>
          <w:b/>
          <w:bCs/>
          <w:color w:val="0070C0"/>
          <w:sz w:val="24"/>
          <w:lang w:val="en-US"/>
        </w:rPr>
        <w:t>6</w:t>
      </w:r>
      <w:r w:rsidR="00E63EA2">
        <w:rPr>
          <w:rFonts w:asciiTheme="majorHAnsi" w:hAnsiTheme="majorHAnsi" w:cstheme="majorHAnsi"/>
          <w:b/>
          <w:bCs/>
          <w:color w:val="0070C0"/>
          <w:sz w:val="24"/>
          <w:lang w:val="en-US"/>
        </w:rPr>
        <w:t xml:space="preserve"> Voorwaarden</w:t>
      </w:r>
      <w:r w:rsidR="00237A03" w:rsidRPr="00997554">
        <w:rPr>
          <w:rFonts w:asciiTheme="majorHAnsi" w:hAnsiTheme="majorHAnsi" w:cstheme="majorHAnsi"/>
          <w:b/>
          <w:bCs/>
          <w:color w:val="0070C0"/>
          <w:sz w:val="24"/>
          <w:lang w:val="en-US"/>
        </w:rPr>
        <w:t>.</w:t>
      </w:r>
      <w:r w:rsidR="00E63EA2">
        <w:rPr>
          <w:rFonts w:asciiTheme="majorHAnsi" w:hAnsiTheme="majorHAnsi" w:cstheme="majorHAnsi"/>
          <w:color w:val="000000" w:themeColor="text1"/>
          <w:sz w:val="24"/>
          <w:lang w:val="en-US"/>
        </w:rPr>
        <w:t xml:space="preserve"> </w:t>
      </w:r>
      <w:r w:rsidR="00237A03" w:rsidRPr="00997554">
        <w:rPr>
          <w:rFonts w:asciiTheme="majorHAnsi" w:hAnsiTheme="majorHAnsi" w:cstheme="majorHAnsi"/>
          <w:color w:val="000000" w:themeColor="text1"/>
          <w:sz w:val="24"/>
          <w:lang w:val="en-US"/>
        </w:rPr>
        <w:t>Please tick the box.</w:t>
      </w:r>
    </w:p>
    <w:p w14:paraId="6A2E68DA" w14:textId="1179756D" w:rsidR="00237A03" w:rsidRDefault="00237A03" w:rsidP="00FE5186">
      <w:pPr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</w:pPr>
    </w:p>
    <w:p w14:paraId="7B9A7E3B" w14:textId="77777777" w:rsidR="00237A03" w:rsidRPr="00997554" w:rsidRDefault="00237A03" w:rsidP="00FE5186">
      <w:pPr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</w:pPr>
    </w:p>
    <w:p w14:paraId="43DE1379" w14:textId="44A7205C" w:rsidR="00D937CA" w:rsidRPr="004364D9" w:rsidRDefault="00AA6E98" w:rsidP="00AA6E98">
      <w:pPr>
        <w:pStyle w:val="Lijstalinea"/>
        <w:numPr>
          <w:ilvl w:val="0"/>
          <w:numId w:val="4"/>
        </w:numPr>
        <w:rPr>
          <w:rStyle w:val="A0"/>
          <w:rFonts w:asciiTheme="majorHAnsi" w:hAnsiTheme="majorHAnsi" w:cstheme="majorHAnsi"/>
          <w:b/>
          <w:bCs/>
          <w:color w:val="000000" w:themeColor="text1"/>
        </w:rPr>
      </w:pPr>
      <w:r w:rsidRPr="00AA6E98">
        <w:rPr>
          <w:rStyle w:val="A0"/>
          <w:rFonts w:asciiTheme="majorHAnsi" w:hAnsiTheme="majorHAnsi" w:cstheme="majorHAnsi"/>
          <w:b/>
          <w:color w:val="000000" w:themeColor="text1"/>
        </w:rPr>
        <w:t>Project Title - Short descriptive title for the project (max 50 words)</w:t>
      </w:r>
    </w:p>
    <w:p w14:paraId="45B576EA" w14:textId="77777777" w:rsidR="004364D9" w:rsidRPr="00AA6E98" w:rsidRDefault="004364D9" w:rsidP="004364D9">
      <w:pPr>
        <w:pStyle w:val="Lijstalinea"/>
        <w:rPr>
          <w:rFonts w:asciiTheme="majorHAnsi" w:hAnsiTheme="majorHAnsi" w:cstheme="majorHAnsi"/>
          <w:b/>
          <w:bCs/>
          <w:color w:val="000000" w:themeColor="text1"/>
        </w:rPr>
      </w:pPr>
    </w:p>
    <w:p w14:paraId="1A5A8BBF" w14:textId="10D465A0" w:rsidR="00326D8A" w:rsidRPr="00ED7C13" w:rsidRDefault="00326D8A" w:rsidP="00FE5186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997554">
        <w:rPr>
          <w:rStyle w:val="A0"/>
          <w:rFonts w:asciiTheme="majorHAnsi" w:hAnsiTheme="majorHAnsi" w:cstheme="majorHAnsi"/>
          <w:b/>
          <w:bCs/>
          <w:color w:val="000000" w:themeColor="text1"/>
        </w:rPr>
        <w:t xml:space="preserve">Principal Investigator </w:t>
      </w:r>
    </w:p>
    <w:p w14:paraId="59AD9BBB" w14:textId="77777777" w:rsidR="00D937CA" w:rsidRPr="00997554" w:rsidRDefault="00D937CA" w:rsidP="00FE5186">
      <w:pPr>
        <w:rPr>
          <w:rFonts w:asciiTheme="majorHAnsi" w:hAnsiTheme="majorHAnsi" w:cstheme="majorHAnsi"/>
          <w:bCs/>
          <w:color w:val="FF0000"/>
          <w:sz w:val="24"/>
          <w:lang w:val="en-US"/>
        </w:rPr>
      </w:pPr>
    </w:p>
    <w:p w14:paraId="4FAF1E1A" w14:textId="289AE180" w:rsidR="00326D8A" w:rsidRPr="00997554" w:rsidRDefault="00326D8A" w:rsidP="00B66020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997554">
        <w:rPr>
          <w:rFonts w:asciiTheme="majorHAnsi" w:hAnsiTheme="majorHAnsi" w:cstheme="majorHAnsi"/>
          <w:b/>
          <w:bCs/>
          <w:color w:val="000000" w:themeColor="text1"/>
        </w:rPr>
        <w:t>Project team</w:t>
      </w:r>
      <w:r w:rsidR="00D06277" w:rsidRPr="00997554">
        <w:rPr>
          <w:rFonts w:asciiTheme="majorHAnsi" w:hAnsiTheme="majorHAnsi" w:cstheme="majorHAnsi"/>
          <w:b/>
          <w:bCs/>
          <w:color w:val="000000" w:themeColor="text1"/>
        </w:rPr>
        <w:t xml:space="preserve"> – </w:t>
      </w:r>
      <w:r w:rsidR="00583551">
        <w:rPr>
          <w:rFonts w:asciiTheme="majorHAnsi" w:hAnsiTheme="majorHAnsi" w:cstheme="majorHAnsi"/>
          <w:b/>
          <w:bCs/>
          <w:color w:val="000000" w:themeColor="text1"/>
        </w:rPr>
        <w:t>K</w:t>
      </w:r>
      <w:r w:rsidR="00D06277" w:rsidRPr="00997554">
        <w:rPr>
          <w:rFonts w:asciiTheme="majorHAnsi" w:hAnsiTheme="majorHAnsi" w:cstheme="majorHAnsi"/>
          <w:b/>
          <w:bCs/>
          <w:color w:val="000000" w:themeColor="text1"/>
        </w:rPr>
        <w:t xml:space="preserve">ey </w:t>
      </w:r>
      <w:r w:rsidR="00583551">
        <w:rPr>
          <w:rFonts w:asciiTheme="majorHAnsi" w:hAnsiTheme="majorHAnsi" w:cstheme="majorHAnsi"/>
          <w:b/>
          <w:bCs/>
          <w:color w:val="000000" w:themeColor="text1"/>
        </w:rPr>
        <w:t>A</w:t>
      </w:r>
      <w:r w:rsidR="00D06277" w:rsidRPr="00997554">
        <w:rPr>
          <w:rFonts w:asciiTheme="majorHAnsi" w:hAnsiTheme="majorHAnsi" w:cstheme="majorHAnsi"/>
          <w:b/>
          <w:bCs/>
          <w:color w:val="000000" w:themeColor="text1"/>
        </w:rPr>
        <w:t>pplicants</w:t>
      </w:r>
    </w:p>
    <w:p w14:paraId="241BCF52" w14:textId="1E9C405A" w:rsidR="00B66020" w:rsidRDefault="00B66020" w:rsidP="00997FCA">
      <w:pPr>
        <w:ind w:left="709" w:hanging="709"/>
        <w:rPr>
          <w:rFonts w:asciiTheme="majorHAnsi" w:hAnsiTheme="majorHAnsi" w:cstheme="majorHAnsi"/>
          <w:color w:val="000000" w:themeColor="text1"/>
          <w:sz w:val="24"/>
          <w:lang w:val="en-US"/>
        </w:rPr>
      </w:pPr>
      <w:r w:rsidRPr="00997554">
        <w:rPr>
          <w:rFonts w:asciiTheme="majorHAnsi" w:hAnsiTheme="majorHAnsi" w:cstheme="majorHAnsi"/>
          <w:color w:val="000000" w:themeColor="text1"/>
          <w:sz w:val="24"/>
          <w:lang w:val="en-US"/>
        </w:rPr>
        <w:t xml:space="preserve">            </w:t>
      </w:r>
      <w:r w:rsidR="00583551">
        <w:rPr>
          <w:rFonts w:asciiTheme="majorHAnsi" w:hAnsiTheme="majorHAnsi" w:cstheme="majorHAnsi"/>
          <w:color w:val="000000" w:themeColor="text1"/>
          <w:sz w:val="24"/>
          <w:lang w:val="en-US"/>
        </w:rPr>
        <w:t xml:space="preserve"> </w:t>
      </w:r>
      <w:r w:rsidR="00326D8A" w:rsidRPr="00997554">
        <w:rPr>
          <w:rFonts w:asciiTheme="majorHAnsi" w:hAnsiTheme="majorHAnsi" w:cstheme="majorHAnsi"/>
          <w:color w:val="000000" w:themeColor="text1"/>
          <w:sz w:val="24"/>
          <w:lang w:val="en-US"/>
        </w:rPr>
        <w:t xml:space="preserve">Provide </w:t>
      </w:r>
      <w:r w:rsidR="00076FD8">
        <w:rPr>
          <w:rFonts w:asciiTheme="majorHAnsi" w:hAnsiTheme="majorHAnsi" w:cstheme="majorHAnsi"/>
          <w:color w:val="000000" w:themeColor="text1"/>
          <w:sz w:val="24"/>
          <w:lang w:val="en-US"/>
        </w:rPr>
        <w:t>the</w:t>
      </w:r>
      <w:r w:rsidR="00326D8A" w:rsidRPr="00997554">
        <w:rPr>
          <w:rFonts w:asciiTheme="majorHAnsi" w:hAnsiTheme="majorHAnsi" w:cstheme="majorHAnsi"/>
          <w:color w:val="000000" w:themeColor="text1"/>
          <w:sz w:val="24"/>
          <w:lang w:val="en-US"/>
        </w:rPr>
        <w:t xml:space="preserve"> </w:t>
      </w:r>
      <w:r w:rsidR="00D06277" w:rsidRPr="00997554">
        <w:rPr>
          <w:rFonts w:asciiTheme="majorHAnsi" w:hAnsiTheme="majorHAnsi" w:cstheme="majorHAnsi"/>
          <w:color w:val="000000" w:themeColor="text1"/>
          <w:sz w:val="24"/>
          <w:lang w:val="en-US"/>
        </w:rPr>
        <w:t>k</w:t>
      </w:r>
      <w:r w:rsidR="00326D8A" w:rsidRPr="00997554">
        <w:rPr>
          <w:rFonts w:asciiTheme="majorHAnsi" w:hAnsiTheme="majorHAnsi" w:cstheme="majorHAnsi"/>
          <w:color w:val="000000" w:themeColor="text1"/>
          <w:sz w:val="24"/>
          <w:lang w:val="en-US"/>
        </w:rPr>
        <w:t>ey applicants</w:t>
      </w:r>
      <w:r w:rsidR="00076FD8">
        <w:rPr>
          <w:rFonts w:asciiTheme="majorHAnsi" w:hAnsiTheme="majorHAnsi" w:cstheme="majorHAnsi"/>
          <w:color w:val="000000" w:themeColor="text1"/>
          <w:sz w:val="24"/>
          <w:lang w:val="en-US"/>
        </w:rPr>
        <w:t xml:space="preserve"> and briefly describe their role in the project (max 3 lines per applicant).</w:t>
      </w:r>
    </w:p>
    <w:p w14:paraId="7DF6F9DE" w14:textId="77777777" w:rsidR="00ED7C13" w:rsidRPr="008C27FA" w:rsidRDefault="00ED7C13" w:rsidP="006E0952">
      <w:pPr>
        <w:rPr>
          <w:rFonts w:asciiTheme="majorHAnsi" w:hAnsiTheme="majorHAnsi" w:cstheme="majorHAnsi"/>
          <w:b/>
          <w:bCs/>
          <w:color w:val="000000" w:themeColor="text1"/>
          <w:lang w:val="en-GB"/>
        </w:rPr>
      </w:pPr>
    </w:p>
    <w:p w14:paraId="251EFD68" w14:textId="2A2B18E2" w:rsidR="000B48DA" w:rsidRPr="00944062" w:rsidRDefault="00420D1D" w:rsidP="00944062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ED7C13">
        <w:rPr>
          <w:rFonts w:asciiTheme="majorHAnsi" w:hAnsiTheme="majorHAnsi" w:cstheme="majorHAnsi"/>
          <w:b/>
          <w:bCs/>
          <w:color w:val="000000" w:themeColor="text1"/>
        </w:rPr>
        <w:t xml:space="preserve">Official name </w:t>
      </w:r>
      <w:r w:rsidR="00250148">
        <w:rPr>
          <w:rFonts w:asciiTheme="majorHAnsi" w:hAnsiTheme="majorHAnsi" w:cstheme="majorHAnsi"/>
          <w:b/>
          <w:bCs/>
          <w:color w:val="000000" w:themeColor="text1"/>
        </w:rPr>
        <w:t xml:space="preserve">and AIMS ID </w:t>
      </w:r>
      <w:r w:rsidRPr="00ED7C13">
        <w:rPr>
          <w:rFonts w:asciiTheme="majorHAnsi" w:hAnsiTheme="majorHAnsi" w:cstheme="majorHAnsi"/>
          <w:b/>
          <w:bCs/>
          <w:color w:val="000000" w:themeColor="text1"/>
        </w:rPr>
        <w:t xml:space="preserve">under which the </w:t>
      </w:r>
      <w:r w:rsidR="000B48DA" w:rsidRPr="00ED7C13">
        <w:rPr>
          <w:rFonts w:asciiTheme="majorHAnsi" w:hAnsiTheme="majorHAnsi" w:cstheme="majorHAnsi"/>
          <w:b/>
          <w:bCs/>
          <w:color w:val="000000" w:themeColor="text1"/>
        </w:rPr>
        <w:t>Expertise Cent</w:t>
      </w:r>
      <w:r w:rsidRPr="00ED7C13">
        <w:rPr>
          <w:rFonts w:asciiTheme="majorHAnsi" w:hAnsiTheme="majorHAnsi" w:cstheme="majorHAnsi"/>
          <w:b/>
          <w:bCs/>
          <w:color w:val="000000" w:themeColor="text1"/>
        </w:rPr>
        <w:t>er</w:t>
      </w:r>
      <w:r w:rsidR="003A6BC0" w:rsidRPr="00ED7C13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ED7C13">
        <w:rPr>
          <w:rFonts w:asciiTheme="majorHAnsi" w:hAnsiTheme="majorHAnsi" w:cstheme="majorHAnsi"/>
          <w:b/>
          <w:bCs/>
          <w:color w:val="000000" w:themeColor="text1"/>
        </w:rPr>
        <w:t>has been approved</w:t>
      </w:r>
      <w:r w:rsidR="00AE3367" w:rsidRPr="00ED7C13">
        <w:rPr>
          <w:rFonts w:asciiTheme="majorHAnsi" w:hAnsiTheme="majorHAnsi" w:cstheme="majorHAnsi"/>
          <w:b/>
          <w:bCs/>
          <w:color w:val="000000" w:themeColor="text1"/>
        </w:rPr>
        <w:t xml:space="preserve">. </w:t>
      </w:r>
      <w:r w:rsidR="00D550A3">
        <w:rPr>
          <w:rFonts w:asciiTheme="majorHAnsi" w:hAnsiTheme="majorHAnsi" w:cstheme="majorHAnsi"/>
          <w:b/>
          <w:bCs/>
          <w:color w:val="000000" w:themeColor="text1"/>
        </w:rPr>
        <w:t xml:space="preserve">For the correct name </w:t>
      </w:r>
      <w:r w:rsidR="00250148">
        <w:rPr>
          <w:rFonts w:asciiTheme="majorHAnsi" w:hAnsiTheme="majorHAnsi" w:cstheme="majorHAnsi"/>
          <w:b/>
          <w:bCs/>
          <w:color w:val="000000" w:themeColor="text1"/>
        </w:rPr>
        <w:t xml:space="preserve">and AIMS </w:t>
      </w:r>
      <w:r w:rsidR="00250148" w:rsidRPr="00944062">
        <w:rPr>
          <w:rFonts w:asciiTheme="majorHAnsi" w:hAnsiTheme="majorHAnsi" w:cstheme="majorHAnsi"/>
          <w:b/>
          <w:bCs/>
          <w:color w:val="000000" w:themeColor="text1"/>
        </w:rPr>
        <w:t xml:space="preserve">ID </w:t>
      </w:r>
      <w:hyperlink r:id="rId11" w:history="1">
        <w:r w:rsidR="00D550A3" w:rsidRPr="0000264F">
          <w:rPr>
            <w:rStyle w:val="Hyperlink"/>
            <w:rFonts w:asciiTheme="majorHAnsi" w:hAnsiTheme="majorHAnsi" w:cstheme="majorHAnsi"/>
            <w:b/>
            <w:bCs/>
          </w:rPr>
          <w:t>click here.</w:t>
        </w:r>
      </w:hyperlink>
      <w:r w:rsidR="005750E3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5750E3" w:rsidRPr="00247583">
        <w:rPr>
          <w:rFonts w:asciiTheme="majorHAnsi" w:hAnsiTheme="majorHAnsi" w:cstheme="majorHAnsi"/>
          <w:color w:val="000000" w:themeColor="text1"/>
        </w:rPr>
        <w:t>Note that only a</w:t>
      </w:r>
      <w:r w:rsidR="005750E3">
        <w:rPr>
          <w:rFonts w:asciiTheme="majorHAnsi" w:hAnsiTheme="majorHAnsi" w:cstheme="majorHAnsi"/>
          <w:b/>
          <w:bCs/>
          <w:color w:val="000000" w:themeColor="text1"/>
        </w:rPr>
        <w:t xml:space="preserve"> single submission per AIMS ID </w:t>
      </w:r>
      <w:r w:rsidR="005750E3" w:rsidRPr="00247583">
        <w:rPr>
          <w:rFonts w:asciiTheme="majorHAnsi" w:hAnsiTheme="majorHAnsi" w:cstheme="majorHAnsi"/>
          <w:color w:val="000000" w:themeColor="text1"/>
        </w:rPr>
        <w:t>is allowed.</w:t>
      </w:r>
      <w:r w:rsidR="00944062">
        <w:rPr>
          <w:rFonts w:asciiTheme="majorHAnsi" w:hAnsiTheme="majorHAnsi" w:cstheme="majorHAnsi"/>
          <w:color w:val="000000" w:themeColor="text1"/>
        </w:rPr>
        <w:t xml:space="preserve"> </w:t>
      </w:r>
      <w:r w:rsidR="004226C9" w:rsidRPr="00944062">
        <w:rPr>
          <w:rFonts w:asciiTheme="majorHAnsi" w:hAnsiTheme="majorHAnsi" w:cstheme="majorHAnsi"/>
          <w:color w:val="000000" w:themeColor="text1"/>
        </w:rPr>
        <w:t>Add more centers if this is a joined application of 2 or more expertise centers.</w:t>
      </w:r>
    </w:p>
    <w:p w14:paraId="1300E51D" w14:textId="77777777" w:rsidR="00944062" w:rsidRDefault="00944062" w:rsidP="00944062">
      <w:pPr>
        <w:pStyle w:val="Lijstalinea"/>
        <w:rPr>
          <w:rFonts w:asciiTheme="majorHAnsi" w:hAnsiTheme="majorHAnsi" w:cstheme="majorHAnsi"/>
          <w:b/>
          <w:bCs/>
          <w:color w:val="000000" w:themeColor="text1"/>
        </w:rPr>
      </w:pPr>
    </w:p>
    <w:p w14:paraId="0419BF8B" w14:textId="77777777" w:rsidR="00997FCA" w:rsidRPr="00944062" w:rsidRDefault="00997FCA" w:rsidP="00944062">
      <w:pPr>
        <w:pStyle w:val="Lijstalinea"/>
        <w:rPr>
          <w:rFonts w:asciiTheme="majorHAnsi" w:hAnsiTheme="majorHAnsi" w:cstheme="majorHAnsi"/>
          <w:b/>
          <w:bCs/>
          <w:color w:val="000000" w:themeColor="text1"/>
        </w:rPr>
      </w:pPr>
    </w:p>
    <w:p w14:paraId="5F7B29D6" w14:textId="77777777" w:rsidR="00944062" w:rsidRPr="00944062" w:rsidRDefault="00944062" w:rsidP="00944062">
      <w:pPr>
        <w:pStyle w:val="Lijstalinea"/>
        <w:rPr>
          <w:rFonts w:asciiTheme="majorHAnsi" w:hAnsiTheme="majorHAnsi" w:cstheme="majorHAnsi"/>
          <w:b/>
          <w:bCs/>
          <w:color w:val="000000" w:themeColor="text1"/>
        </w:rPr>
      </w:pPr>
    </w:p>
    <w:p w14:paraId="5A2F3042" w14:textId="77777777" w:rsidR="00ED7C13" w:rsidRDefault="00ED7C13" w:rsidP="00C10E81">
      <w:pPr>
        <w:rPr>
          <w:rFonts w:asciiTheme="majorHAnsi" w:hAnsiTheme="majorHAnsi" w:cstheme="majorHAnsi"/>
          <w:color w:val="000000" w:themeColor="text1"/>
          <w:sz w:val="24"/>
          <w:lang w:val="en-US"/>
        </w:rPr>
      </w:pPr>
    </w:p>
    <w:p w14:paraId="175B07B1" w14:textId="6925F533" w:rsidR="00076FD8" w:rsidRDefault="00076FD8" w:rsidP="00076FD8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b/>
          <w:color w:val="000000" w:themeColor="text1"/>
        </w:rPr>
      </w:pPr>
      <w:r w:rsidRPr="00EE48A8">
        <w:rPr>
          <w:rFonts w:asciiTheme="majorHAnsi" w:hAnsiTheme="majorHAnsi" w:cstheme="majorHAnsi"/>
          <w:b/>
          <w:color w:val="000000" w:themeColor="text1"/>
        </w:rPr>
        <w:t xml:space="preserve">Project </w:t>
      </w:r>
      <w:r>
        <w:rPr>
          <w:rFonts w:asciiTheme="majorHAnsi" w:hAnsiTheme="majorHAnsi" w:cstheme="majorHAnsi"/>
          <w:b/>
          <w:color w:val="000000" w:themeColor="text1"/>
        </w:rPr>
        <w:t>D</w:t>
      </w:r>
      <w:r w:rsidRPr="00EE48A8">
        <w:rPr>
          <w:rFonts w:asciiTheme="majorHAnsi" w:hAnsiTheme="majorHAnsi" w:cstheme="majorHAnsi"/>
          <w:b/>
          <w:color w:val="000000" w:themeColor="text1"/>
        </w:rPr>
        <w:t>uration (months)</w:t>
      </w:r>
    </w:p>
    <w:p w14:paraId="5B8FD768" w14:textId="58DC52A2" w:rsidR="00076FD8" w:rsidRPr="00EE48A8" w:rsidRDefault="00076FD8" w:rsidP="00997FCA">
      <w:pPr>
        <w:pStyle w:val="Lijstalinea"/>
        <w:rPr>
          <w:rFonts w:asciiTheme="majorHAnsi" w:hAnsiTheme="majorHAnsi" w:cstheme="majorHAnsi"/>
          <w:b/>
          <w:color w:val="000000" w:themeColor="text1"/>
        </w:rPr>
      </w:pPr>
      <w:r w:rsidRPr="00EE48A8">
        <w:rPr>
          <w:rFonts w:asciiTheme="majorHAnsi" w:hAnsiTheme="majorHAnsi" w:cstheme="majorHAnsi"/>
          <w:b/>
          <w:color w:val="000000" w:themeColor="text1"/>
        </w:rPr>
        <w:tab/>
      </w:r>
    </w:p>
    <w:p w14:paraId="718191F0" w14:textId="02F1DCD0" w:rsidR="000B48DA" w:rsidRPr="00ED7C13" w:rsidRDefault="001E5D17" w:rsidP="00CE316B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ED7C13">
        <w:rPr>
          <w:rFonts w:asciiTheme="majorHAnsi" w:hAnsiTheme="majorHAnsi" w:cstheme="majorHAnsi"/>
          <w:b/>
          <w:bCs/>
          <w:color w:val="000000" w:themeColor="text1"/>
        </w:rPr>
        <w:t>Background</w:t>
      </w:r>
      <w:r w:rsidR="00076FD8">
        <w:rPr>
          <w:rFonts w:asciiTheme="majorHAnsi" w:hAnsiTheme="majorHAnsi" w:cstheme="majorHAnsi"/>
          <w:b/>
          <w:bCs/>
          <w:color w:val="000000" w:themeColor="text1"/>
        </w:rPr>
        <w:t xml:space="preserve"> (max 200 words)</w:t>
      </w:r>
    </w:p>
    <w:p w14:paraId="6325552B" w14:textId="6D975888" w:rsidR="00EE48A8" w:rsidRDefault="003A6BC0" w:rsidP="00997FCA">
      <w:pPr>
        <w:ind w:left="709" w:hanging="709"/>
        <w:rPr>
          <w:rFonts w:asciiTheme="majorHAnsi" w:hAnsiTheme="majorHAnsi" w:cstheme="majorHAnsi"/>
          <w:color w:val="000000" w:themeColor="text1"/>
          <w:sz w:val="24"/>
          <w:lang w:val="en-US"/>
        </w:rPr>
      </w:pPr>
      <w:r w:rsidRPr="00997554">
        <w:rPr>
          <w:rFonts w:asciiTheme="majorHAnsi" w:hAnsiTheme="majorHAnsi" w:cstheme="majorHAnsi"/>
          <w:color w:val="000000" w:themeColor="text1"/>
          <w:sz w:val="24"/>
          <w:lang w:val="en-US"/>
        </w:rPr>
        <w:t xml:space="preserve">           </w:t>
      </w:r>
      <w:r w:rsidR="00583551">
        <w:rPr>
          <w:rFonts w:asciiTheme="majorHAnsi" w:hAnsiTheme="majorHAnsi" w:cstheme="majorHAnsi"/>
          <w:color w:val="000000" w:themeColor="text1"/>
          <w:sz w:val="24"/>
          <w:lang w:val="en-US"/>
        </w:rPr>
        <w:t xml:space="preserve"> </w:t>
      </w:r>
      <w:r w:rsidRPr="00997554">
        <w:rPr>
          <w:rFonts w:asciiTheme="majorHAnsi" w:hAnsiTheme="majorHAnsi" w:cstheme="majorHAnsi"/>
          <w:color w:val="000000" w:themeColor="text1"/>
          <w:sz w:val="24"/>
          <w:lang w:val="en-US"/>
        </w:rPr>
        <w:t xml:space="preserve"> </w:t>
      </w:r>
      <w:r w:rsidR="001E5D17" w:rsidRPr="00997554">
        <w:rPr>
          <w:rFonts w:asciiTheme="majorHAnsi" w:hAnsiTheme="majorHAnsi" w:cstheme="majorHAnsi"/>
          <w:color w:val="000000" w:themeColor="text1"/>
          <w:sz w:val="24"/>
          <w:lang w:val="en-US"/>
        </w:rPr>
        <w:t xml:space="preserve">Provide a </w:t>
      </w:r>
      <w:r w:rsidR="00076FD8">
        <w:rPr>
          <w:rFonts w:asciiTheme="majorHAnsi" w:hAnsiTheme="majorHAnsi" w:cstheme="majorHAnsi"/>
          <w:color w:val="000000" w:themeColor="text1"/>
          <w:sz w:val="24"/>
          <w:lang w:val="en-US"/>
        </w:rPr>
        <w:t xml:space="preserve">brief </w:t>
      </w:r>
      <w:r w:rsidR="001E5D17" w:rsidRPr="00997554">
        <w:rPr>
          <w:rFonts w:asciiTheme="majorHAnsi" w:hAnsiTheme="majorHAnsi" w:cstheme="majorHAnsi"/>
          <w:color w:val="000000" w:themeColor="text1"/>
          <w:sz w:val="24"/>
          <w:lang w:val="en-US"/>
        </w:rPr>
        <w:t>description of the rare disease (incidence, severity, unmet need), and</w:t>
      </w:r>
      <w:r w:rsidR="00076FD8">
        <w:rPr>
          <w:rFonts w:asciiTheme="majorHAnsi" w:hAnsiTheme="majorHAnsi" w:cstheme="majorHAnsi"/>
          <w:color w:val="000000" w:themeColor="text1"/>
          <w:sz w:val="24"/>
          <w:lang w:val="en-US"/>
        </w:rPr>
        <w:t xml:space="preserve"> t</w:t>
      </w:r>
      <w:r w:rsidR="001E5D17" w:rsidRPr="00997554">
        <w:rPr>
          <w:rFonts w:asciiTheme="majorHAnsi" w:hAnsiTheme="majorHAnsi" w:cstheme="majorHAnsi"/>
          <w:color w:val="000000" w:themeColor="text1"/>
          <w:sz w:val="24"/>
          <w:lang w:val="en-US"/>
        </w:rPr>
        <w:t>he</w:t>
      </w:r>
      <w:r w:rsidR="00583551">
        <w:rPr>
          <w:rFonts w:asciiTheme="majorHAnsi" w:hAnsiTheme="majorHAnsi" w:cstheme="majorHAnsi"/>
          <w:color w:val="000000" w:themeColor="text1"/>
          <w:sz w:val="24"/>
          <w:lang w:val="en-US"/>
        </w:rPr>
        <w:t xml:space="preserve"> </w:t>
      </w:r>
      <w:r w:rsidR="001E5D17" w:rsidRPr="00997554">
        <w:rPr>
          <w:rFonts w:asciiTheme="majorHAnsi" w:hAnsiTheme="majorHAnsi" w:cstheme="majorHAnsi"/>
          <w:color w:val="000000" w:themeColor="text1"/>
          <w:sz w:val="24"/>
          <w:lang w:val="en-US"/>
        </w:rPr>
        <w:t>expertise center.</w:t>
      </w:r>
    </w:p>
    <w:p w14:paraId="76910581" w14:textId="77777777" w:rsidR="00944062" w:rsidRDefault="00944062" w:rsidP="00FE5186">
      <w:pPr>
        <w:rPr>
          <w:rFonts w:asciiTheme="majorHAnsi" w:hAnsiTheme="majorHAnsi" w:cstheme="majorHAnsi"/>
          <w:color w:val="000000" w:themeColor="text1"/>
          <w:sz w:val="24"/>
          <w:lang w:val="en-US"/>
        </w:rPr>
      </w:pPr>
    </w:p>
    <w:p w14:paraId="27D8AC3B" w14:textId="622C502A" w:rsidR="00EE48A8" w:rsidRPr="0001367C" w:rsidRDefault="00EE48A8" w:rsidP="0001367C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b/>
          <w:color w:val="000000" w:themeColor="text1"/>
        </w:rPr>
      </w:pPr>
      <w:r w:rsidRPr="00EE48A8">
        <w:rPr>
          <w:rFonts w:asciiTheme="majorHAnsi" w:hAnsiTheme="majorHAnsi" w:cstheme="majorHAnsi"/>
          <w:b/>
          <w:color w:val="000000" w:themeColor="text1"/>
        </w:rPr>
        <w:t xml:space="preserve">Project Summary (max </w:t>
      </w:r>
      <w:r w:rsidR="00076FD8">
        <w:rPr>
          <w:rFonts w:asciiTheme="majorHAnsi" w:hAnsiTheme="majorHAnsi" w:cstheme="majorHAnsi"/>
          <w:b/>
          <w:color w:val="000000" w:themeColor="text1"/>
        </w:rPr>
        <w:t>1</w:t>
      </w:r>
      <w:r w:rsidR="0000264F">
        <w:rPr>
          <w:rFonts w:asciiTheme="majorHAnsi" w:hAnsiTheme="majorHAnsi" w:cstheme="majorHAnsi"/>
          <w:b/>
          <w:color w:val="000000" w:themeColor="text1"/>
        </w:rPr>
        <w:t>5</w:t>
      </w:r>
      <w:r w:rsidR="0000264F" w:rsidRPr="00EE48A8">
        <w:rPr>
          <w:rFonts w:asciiTheme="majorHAnsi" w:hAnsiTheme="majorHAnsi" w:cstheme="majorHAnsi"/>
          <w:b/>
          <w:color w:val="000000" w:themeColor="text1"/>
        </w:rPr>
        <w:t xml:space="preserve">0 </w:t>
      </w:r>
      <w:r w:rsidRPr="00EE48A8">
        <w:rPr>
          <w:rFonts w:asciiTheme="majorHAnsi" w:hAnsiTheme="majorHAnsi" w:cstheme="majorHAnsi"/>
          <w:b/>
          <w:color w:val="000000" w:themeColor="text1"/>
        </w:rPr>
        <w:t>words)</w:t>
      </w:r>
      <w:r w:rsidRPr="00EE48A8">
        <w:rPr>
          <w:rFonts w:asciiTheme="majorHAnsi" w:hAnsiTheme="majorHAnsi" w:cstheme="majorHAnsi"/>
          <w:b/>
          <w:color w:val="000000" w:themeColor="text1"/>
        </w:rPr>
        <w:tab/>
        <w:t xml:space="preserve"> </w:t>
      </w:r>
    </w:p>
    <w:p w14:paraId="4B809646" w14:textId="77777777" w:rsidR="00EE48A8" w:rsidRPr="00EE48A8" w:rsidRDefault="00EE48A8" w:rsidP="00EE48A8">
      <w:pPr>
        <w:rPr>
          <w:rFonts w:asciiTheme="majorHAnsi" w:hAnsiTheme="majorHAnsi" w:cstheme="majorHAnsi"/>
          <w:b/>
          <w:color w:val="000000" w:themeColor="text1"/>
          <w:sz w:val="24"/>
          <w:lang w:val="en-US"/>
        </w:rPr>
      </w:pPr>
    </w:p>
    <w:p w14:paraId="1F11DE7D" w14:textId="79FA1F76" w:rsidR="00EE48A8" w:rsidRPr="00583551" w:rsidRDefault="00EE48A8" w:rsidP="00583551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b/>
          <w:color w:val="000000" w:themeColor="text1"/>
        </w:rPr>
      </w:pPr>
      <w:r w:rsidRPr="00583551">
        <w:rPr>
          <w:rFonts w:asciiTheme="majorHAnsi" w:hAnsiTheme="majorHAnsi" w:cstheme="majorHAnsi"/>
          <w:b/>
          <w:color w:val="000000" w:themeColor="text1"/>
        </w:rPr>
        <w:t>Project Plan (1-page A4 max</w:t>
      </w:r>
      <w:r w:rsidR="0000264F">
        <w:rPr>
          <w:rFonts w:asciiTheme="majorHAnsi" w:hAnsiTheme="majorHAnsi" w:cstheme="majorHAnsi"/>
          <w:b/>
          <w:color w:val="000000" w:themeColor="text1"/>
        </w:rPr>
        <w:t xml:space="preserve">; including </w:t>
      </w:r>
      <w:r w:rsidR="00076FD8">
        <w:rPr>
          <w:rFonts w:asciiTheme="majorHAnsi" w:hAnsiTheme="majorHAnsi" w:cstheme="majorHAnsi"/>
          <w:b/>
          <w:color w:val="000000" w:themeColor="text1"/>
        </w:rPr>
        <w:t xml:space="preserve">optional </w:t>
      </w:r>
      <w:r w:rsidR="0000264F">
        <w:rPr>
          <w:rFonts w:asciiTheme="majorHAnsi" w:hAnsiTheme="majorHAnsi" w:cstheme="majorHAnsi"/>
          <w:b/>
          <w:color w:val="000000" w:themeColor="text1"/>
        </w:rPr>
        <w:t xml:space="preserve">figures </w:t>
      </w:r>
      <w:r w:rsidR="004D0D1C">
        <w:rPr>
          <w:rFonts w:asciiTheme="majorHAnsi" w:hAnsiTheme="majorHAnsi" w:cstheme="majorHAnsi"/>
          <w:b/>
          <w:color w:val="000000" w:themeColor="text1"/>
        </w:rPr>
        <w:t>but excluding</w:t>
      </w:r>
      <w:r w:rsidR="0000264F">
        <w:rPr>
          <w:rFonts w:asciiTheme="majorHAnsi" w:hAnsiTheme="majorHAnsi" w:cstheme="majorHAnsi"/>
          <w:b/>
          <w:color w:val="000000" w:themeColor="text1"/>
        </w:rPr>
        <w:t xml:space="preserve"> references</w:t>
      </w:r>
      <w:r w:rsidRPr="00583551">
        <w:rPr>
          <w:rFonts w:asciiTheme="majorHAnsi" w:hAnsiTheme="majorHAnsi" w:cstheme="majorHAnsi"/>
          <w:b/>
          <w:color w:val="000000" w:themeColor="text1"/>
        </w:rPr>
        <w:t>)</w:t>
      </w:r>
    </w:p>
    <w:p w14:paraId="12E8B4B0" w14:textId="77777777" w:rsidR="00583551" w:rsidRPr="00583551" w:rsidRDefault="00583551" w:rsidP="00583551">
      <w:pPr>
        <w:ind w:left="708"/>
        <w:rPr>
          <w:rFonts w:asciiTheme="majorHAnsi" w:hAnsiTheme="majorHAnsi" w:cstheme="majorHAnsi"/>
          <w:bCs/>
          <w:color w:val="000000" w:themeColor="text1"/>
          <w:sz w:val="24"/>
          <w:lang w:val="en-US"/>
        </w:rPr>
      </w:pPr>
      <w:r>
        <w:rPr>
          <w:rFonts w:asciiTheme="majorHAnsi" w:hAnsiTheme="majorHAnsi" w:cstheme="majorHAnsi"/>
          <w:b/>
          <w:i/>
          <w:iCs/>
          <w:color w:val="000000" w:themeColor="text1"/>
          <w:sz w:val="24"/>
          <w:lang w:val="en-US"/>
        </w:rPr>
        <w:t xml:space="preserve"> </w:t>
      </w:r>
      <w:r w:rsidR="00EE48A8" w:rsidRPr="00EE48A8">
        <w:rPr>
          <w:rFonts w:asciiTheme="majorHAnsi" w:hAnsiTheme="majorHAnsi" w:cstheme="majorHAnsi"/>
          <w:bCs/>
          <w:color w:val="000000" w:themeColor="text1"/>
          <w:sz w:val="24"/>
          <w:lang w:val="en-US"/>
        </w:rPr>
        <w:t xml:space="preserve">Briefly outline the activities within the project, details of the proposed </w:t>
      </w:r>
    </w:p>
    <w:p w14:paraId="1D448BA3" w14:textId="44554487" w:rsidR="0000264F" w:rsidRDefault="00583551" w:rsidP="00583551">
      <w:pPr>
        <w:ind w:left="708"/>
        <w:rPr>
          <w:rFonts w:asciiTheme="majorHAnsi" w:eastAsiaTheme="minorEastAsia" w:hAnsiTheme="majorHAnsi" w:cstheme="majorHAnsi"/>
          <w:bCs/>
          <w:color w:val="000000" w:themeColor="text1"/>
          <w:sz w:val="24"/>
          <w:lang w:val="en-US"/>
        </w:rPr>
      </w:pPr>
      <w:r w:rsidRPr="00AF7908">
        <w:rPr>
          <w:rFonts w:asciiTheme="majorHAnsi" w:hAnsiTheme="majorHAnsi" w:cstheme="majorHAnsi"/>
          <w:bCs/>
          <w:color w:val="000000" w:themeColor="text1"/>
          <w:lang w:val="en-GB"/>
        </w:rPr>
        <w:t xml:space="preserve"> </w:t>
      </w:r>
      <w:r w:rsidR="00EE48A8" w:rsidRPr="00AF7908">
        <w:rPr>
          <w:rFonts w:asciiTheme="majorHAnsi" w:hAnsiTheme="majorHAnsi" w:cstheme="majorHAnsi"/>
          <w:bCs/>
          <w:color w:val="000000" w:themeColor="text1"/>
          <w:lang w:val="en-GB"/>
        </w:rPr>
        <w:t>methodology and an overview of the key work packages</w:t>
      </w:r>
    </w:p>
    <w:p w14:paraId="5B237196" w14:textId="77777777" w:rsidR="0000264F" w:rsidRPr="00997FCA" w:rsidRDefault="0000264F" w:rsidP="00583551">
      <w:pPr>
        <w:ind w:left="708"/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</w:pPr>
    </w:p>
    <w:p w14:paraId="1BA269A1" w14:textId="0838EE8C" w:rsidR="00076FD8" w:rsidRPr="00997FCA" w:rsidRDefault="0000264F" w:rsidP="00076FD8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076FD8">
        <w:rPr>
          <w:rFonts w:asciiTheme="majorHAnsi" w:hAnsiTheme="majorHAnsi" w:cstheme="majorHAnsi"/>
          <w:b/>
          <w:bCs/>
          <w:color w:val="000000" w:themeColor="text1"/>
        </w:rPr>
        <w:t xml:space="preserve">Deliverables (max 250 words) </w:t>
      </w:r>
    </w:p>
    <w:p w14:paraId="7AF465BC" w14:textId="0B241EA5" w:rsidR="0000264F" w:rsidRPr="0000264F" w:rsidRDefault="00EE48A8" w:rsidP="00997FCA">
      <w:pPr>
        <w:pStyle w:val="Lijstalinea"/>
        <w:rPr>
          <w:rFonts w:asciiTheme="majorHAnsi" w:hAnsiTheme="majorHAnsi" w:cstheme="majorHAnsi"/>
          <w:bCs/>
          <w:color w:val="000000" w:themeColor="text1"/>
        </w:rPr>
      </w:pPr>
      <w:r w:rsidRPr="006D33A5">
        <w:rPr>
          <w:rFonts w:asciiTheme="majorHAnsi" w:hAnsiTheme="majorHAnsi" w:cstheme="majorHAnsi"/>
          <w:bCs/>
          <w:color w:val="000000" w:themeColor="text1"/>
        </w:rPr>
        <w:t xml:space="preserve">What measurable </w:t>
      </w:r>
      <w:r w:rsidR="0000264F">
        <w:rPr>
          <w:rFonts w:asciiTheme="majorHAnsi" w:hAnsiTheme="majorHAnsi" w:cstheme="majorHAnsi"/>
          <w:bCs/>
          <w:color w:val="000000" w:themeColor="text1"/>
        </w:rPr>
        <w:t>deliverables</w:t>
      </w:r>
      <w:r w:rsidR="0000264F" w:rsidRPr="006D33A5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6D33A5">
        <w:rPr>
          <w:rFonts w:asciiTheme="majorHAnsi" w:hAnsiTheme="majorHAnsi" w:cstheme="majorHAnsi"/>
          <w:bCs/>
          <w:color w:val="000000" w:themeColor="text1"/>
        </w:rPr>
        <w:t>do you anticipate from the project?</w:t>
      </w:r>
      <w:r w:rsidR="00D40445" w:rsidRPr="006D33A5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00264F" w:rsidRPr="0000264F">
        <w:rPr>
          <w:rFonts w:asciiTheme="majorHAnsi" w:hAnsiTheme="majorHAnsi" w:cstheme="majorHAnsi"/>
          <w:bCs/>
          <w:color w:val="000000" w:themeColor="text1"/>
        </w:rPr>
        <w:t xml:space="preserve">Have the outcomes significant potential to deliver impact? </w:t>
      </w:r>
    </w:p>
    <w:p w14:paraId="0F95305E" w14:textId="392514F9" w:rsidR="00EE48A8" w:rsidRDefault="00EE48A8" w:rsidP="00EE48A8">
      <w:pPr>
        <w:rPr>
          <w:rFonts w:asciiTheme="majorHAnsi" w:hAnsiTheme="majorHAnsi" w:cstheme="majorHAnsi"/>
          <w:b/>
          <w:color w:val="000000" w:themeColor="text1"/>
          <w:sz w:val="24"/>
          <w:lang w:val="en-US"/>
        </w:rPr>
      </w:pPr>
    </w:p>
    <w:p w14:paraId="2C63262C" w14:textId="53A10849" w:rsidR="005750E3" w:rsidRPr="00D86CBA" w:rsidRDefault="005750E3" w:rsidP="005750E3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Have you</w:t>
      </w:r>
      <w:r w:rsidRPr="00196463">
        <w:rPr>
          <w:rFonts w:asciiTheme="majorHAnsi" w:hAnsiTheme="majorHAnsi" w:cstheme="majorHAnsi"/>
          <w:b/>
          <w:bCs/>
          <w:color w:val="000000" w:themeColor="text1"/>
        </w:rPr>
        <w:t xml:space="preserve"> submitted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an overlapping </w:t>
      </w:r>
      <w:r w:rsidRPr="00196463">
        <w:rPr>
          <w:rFonts w:asciiTheme="majorHAnsi" w:hAnsiTheme="majorHAnsi" w:cstheme="majorHAnsi"/>
          <w:b/>
          <w:bCs/>
          <w:color w:val="000000" w:themeColor="text1"/>
        </w:rPr>
        <w:t>application elsewhere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? </w:t>
      </w:r>
      <w:r w:rsidRPr="00247583">
        <w:rPr>
          <w:rFonts w:asciiTheme="majorHAnsi" w:hAnsiTheme="majorHAnsi" w:cstheme="majorHAnsi"/>
          <w:color w:val="000000" w:themeColor="text1"/>
        </w:rPr>
        <w:t>If so, please indicate overlap and when you expect to hear the outcome.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D86CBA">
        <w:rPr>
          <w:rFonts w:asciiTheme="majorHAnsi" w:hAnsiTheme="majorHAnsi" w:cstheme="majorHAnsi"/>
          <w:color w:val="000000" w:themeColor="text1"/>
        </w:rPr>
        <w:t xml:space="preserve">Or clarify why the proposal cannot be financed/funded elsewhere. </w:t>
      </w:r>
    </w:p>
    <w:p w14:paraId="5EA26108" w14:textId="77777777" w:rsidR="005750E3" w:rsidRPr="00EE48A8" w:rsidRDefault="005750E3" w:rsidP="00EE48A8">
      <w:pPr>
        <w:rPr>
          <w:rFonts w:asciiTheme="majorHAnsi" w:hAnsiTheme="majorHAnsi" w:cstheme="majorHAnsi"/>
          <w:b/>
          <w:color w:val="000000" w:themeColor="text1"/>
          <w:sz w:val="24"/>
          <w:lang w:val="en-US"/>
        </w:rPr>
      </w:pPr>
    </w:p>
    <w:p w14:paraId="696D2D1C" w14:textId="0BAA2CE5" w:rsidR="00EE48A8" w:rsidRPr="006D33A5" w:rsidRDefault="00EE48A8" w:rsidP="006D33A5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b/>
          <w:color w:val="000000" w:themeColor="text1"/>
        </w:rPr>
      </w:pPr>
      <w:r w:rsidRPr="006D33A5">
        <w:rPr>
          <w:rFonts w:asciiTheme="majorHAnsi" w:hAnsiTheme="majorHAnsi" w:cstheme="majorHAnsi"/>
          <w:b/>
          <w:color w:val="000000" w:themeColor="text1"/>
        </w:rPr>
        <w:t>Total amount requested (in euro)</w:t>
      </w:r>
      <w:r w:rsidRPr="006D33A5">
        <w:rPr>
          <w:rFonts w:asciiTheme="majorHAnsi" w:hAnsiTheme="majorHAnsi" w:cstheme="majorHAnsi"/>
          <w:b/>
          <w:color w:val="000000" w:themeColor="text1"/>
        </w:rPr>
        <w:tab/>
      </w:r>
    </w:p>
    <w:p w14:paraId="1AE12783" w14:textId="77777777" w:rsidR="006D33A5" w:rsidRDefault="006D33A5" w:rsidP="006D33A5">
      <w:pPr>
        <w:rPr>
          <w:rFonts w:asciiTheme="majorHAnsi" w:hAnsiTheme="majorHAnsi" w:cstheme="majorHAnsi"/>
          <w:b/>
          <w:color w:val="000000" w:themeColor="text1"/>
          <w:sz w:val="24"/>
          <w:lang w:val="en-US"/>
        </w:rPr>
      </w:pPr>
    </w:p>
    <w:p w14:paraId="30BB4FB2" w14:textId="1CED24E6" w:rsidR="009304D9" w:rsidRPr="009304D9" w:rsidRDefault="000B48DA" w:rsidP="009304D9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b/>
          <w:bCs/>
          <w:color w:val="000000" w:themeColor="text1"/>
          <w:lang w:val="en-GB"/>
        </w:rPr>
      </w:pPr>
      <w:r w:rsidRPr="009304D9">
        <w:rPr>
          <w:rFonts w:asciiTheme="majorHAnsi" w:hAnsiTheme="majorHAnsi" w:cstheme="majorHAnsi"/>
          <w:b/>
          <w:bCs/>
          <w:color w:val="000000" w:themeColor="text1"/>
          <w:lang w:val="en-GB"/>
        </w:rPr>
        <w:t>B</w:t>
      </w:r>
      <w:r w:rsidR="00476BFB" w:rsidRPr="009304D9">
        <w:rPr>
          <w:rFonts w:asciiTheme="majorHAnsi" w:hAnsiTheme="majorHAnsi" w:cstheme="majorHAnsi"/>
          <w:b/>
          <w:bCs/>
          <w:color w:val="000000" w:themeColor="text1"/>
          <w:lang w:val="en-GB"/>
        </w:rPr>
        <w:t>u</w:t>
      </w:r>
      <w:r w:rsidR="001E5D17" w:rsidRPr="009304D9">
        <w:rPr>
          <w:rFonts w:asciiTheme="majorHAnsi" w:hAnsiTheme="majorHAnsi" w:cstheme="majorHAnsi"/>
          <w:b/>
          <w:bCs/>
          <w:color w:val="000000" w:themeColor="text1"/>
          <w:lang w:val="en-GB"/>
        </w:rPr>
        <w:t>dget</w:t>
      </w:r>
      <w:r w:rsidR="00E179E9" w:rsidRPr="009304D9">
        <w:rPr>
          <w:rFonts w:asciiTheme="majorHAnsi" w:hAnsiTheme="majorHAnsi" w:cstheme="majorHAnsi"/>
          <w:b/>
          <w:bCs/>
          <w:color w:val="000000" w:themeColor="text1"/>
          <w:lang w:val="en-GB"/>
        </w:rPr>
        <w:t>, including short clarification</w:t>
      </w:r>
      <w:r w:rsidR="00681168" w:rsidRPr="009304D9">
        <w:rPr>
          <w:rFonts w:asciiTheme="majorHAnsi" w:hAnsiTheme="majorHAnsi" w:cstheme="majorHAnsi"/>
          <w:b/>
          <w:bCs/>
          <w:color w:val="000000" w:themeColor="text1"/>
          <w:lang w:val="en-GB"/>
        </w:rPr>
        <w:t xml:space="preserve"> and justification</w:t>
      </w:r>
      <w:r w:rsidR="00E179E9" w:rsidRPr="009304D9">
        <w:rPr>
          <w:rFonts w:asciiTheme="majorHAnsi" w:hAnsiTheme="majorHAnsi" w:cstheme="majorHAnsi"/>
          <w:b/>
          <w:bCs/>
          <w:color w:val="000000" w:themeColor="text1"/>
          <w:lang w:val="en-GB"/>
        </w:rPr>
        <w:t xml:space="preserve"> of </w:t>
      </w:r>
      <w:r w:rsidR="00D93300" w:rsidRPr="009304D9">
        <w:rPr>
          <w:rFonts w:asciiTheme="majorHAnsi" w:hAnsiTheme="majorHAnsi" w:cstheme="majorHAnsi"/>
          <w:b/>
          <w:bCs/>
          <w:color w:val="000000" w:themeColor="text1"/>
          <w:lang w:val="en-GB"/>
        </w:rPr>
        <w:t>resources</w:t>
      </w:r>
      <w:r w:rsidR="009304D9" w:rsidRPr="009304D9">
        <w:rPr>
          <w:rFonts w:asciiTheme="majorHAnsi" w:hAnsiTheme="majorHAnsi" w:cstheme="majorHAnsi"/>
          <w:b/>
          <w:bCs/>
          <w:color w:val="000000" w:themeColor="text1"/>
          <w:lang w:val="en-GB"/>
        </w:rPr>
        <w:t xml:space="preserve">. Overhead costs </w:t>
      </w:r>
    </w:p>
    <w:p w14:paraId="5E83BAB8" w14:textId="19F4308B" w:rsidR="00E179E9" w:rsidRDefault="009304D9" w:rsidP="009304D9">
      <w:pPr>
        <w:rPr>
          <w:rFonts w:asciiTheme="majorHAnsi" w:hAnsiTheme="majorHAnsi" w:cstheme="majorHAnsi"/>
          <w:b/>
          <w:bCs/>
          <w:color w:val="000000" w:themeColor="text1"/>
          <w:sz w:val="24"/>
          <w:lang w:val="en-GB"/>
        </w:rPr>
      </w:pPr>
      <w:r>
        <w:rPr>
          <w:rFonts w:asciiTheme="majorHAnsi" w:hAnsiTheme="majorHAnsi" w:cstheme="majorHAnsi"/>
          <w:b/>
          <w:bCs/>
          <w:color w:val="000000" w:themeColor="text1"/>
          <w:lang w:val="en-GB"/>
        </w:rPr>
        <w:t xml:space="preserve">              </w:t>
      </w:r>
      <w:r w:rsidRPr="009304D9">
        <w:rPr>
          <w:rFonts w:asciiTheme="majorHAnsi" w:hAnsiTheme="majorHAnsi" w:cstheme="majorHAnsi"/>
          <w:b/>
          <w:bCs/>
          <w:color w:val="000000" w:themeColor="text1"/>
          <w:sz w:val="24"/>
          <w:lang w:val="en-GB"/>
        </w:rPr>
        <w:t xml:space="preserve">are limited to 15% of the overall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lang w:val="en-GB"/>
        </w:rPr>
        <w:t xml:space="preserve">requested </w:t>
      </w:r>
      <w:r w:rsidRPr="009304D9">
        <w:rPr>
          <w:rFonts w:asciiTheme="majorHAnsi" w:hAnsiTheme="majorHAnsi" w:cstheme="majorHAnsi"/>
          <w:b/>
          <w:bCs/>
          <w:color w:val="000000" w:themeColor="text1"/>
          <w:sz w:val="24"/>
          <w:lang w:val="en-GB"/>
        </w:rPr>
        <w:t>budget.</w:t>
      </w:r>
    </w:p>
    <w:p w14:paraId="253388D5" w14:textId="77777777" w:rsidR="00237A03" w:rsidRPr="009304D9" w:rsidRDefault="00237A03" w:rsidP="009304D9">
      <w:pPr>
        <w:rPr>
          <w:rFonts w:asciiTheme="majorHAnsi" w:hAnsiTheme="majorHAnsi" w:cstheme="majorHAnsi"/>
          <w:b/>
          <w:color w:val="000000" w:themeColor="text1"/>
          <w:sz w:val="24"/>
          <w:lang w:val="en-US"/>
        </w:rPr>
      </w:pPr>
    </w:p>
    <w:p w14:paraId="66095052" w14:textId="2425B45B" w:rsidR="000B48DA" w:rsidRPr="00997554" w:rsidRDefault="000B48DA" w:rsidP="00FE5186">
      <w:pPr>
        <w:rPr>
          <w:rFonts w:asciiTheme="majorHAnsi" w:hAnsiTheme="majorHAnsi" w:cstheme="majorHAnsi"/>
          <w:color w:val="000000" w:themeColor="text1"/>
          <w:sz w:val="24"/>
          <w:lang w:val="en-US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7024"/>
        <w:gridCol w:w="2032"/>
      </w:tblGrid>
      <w:tr w:rsidR="00CE09F7" w:rsidRPr="00997554" w14:paraId="6333292E" w14:textId="77777777" w:rsidTr="000B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141E7B59" w14:textId="7B1F7E4F" w:rsidR="000B48DA" w:rsidRPr="00997554" w:rsidRDefault="000B48DA" w:rsidP="00FE5186">
            <w:pP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Person</w:t>
            </w:r>
            <w:r w:rsidR="001E5D17"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n</w:t>
            </w:r>
            <w:r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 xml:space="preserve">el </w:t>
            </w:r>
            <w:r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>(</w:t>
            </w:r>
            <w:r w:rsidR="00D01D32"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 xml:space="preserve">specify, use NWO/NFU guidelines for salaries) </w:t>
            </w:r>
          </w:p>
        </w:tc>
        <w:tc>
          <w:tcPr>
            <w:tcW w:w="2086" w:type="dxa"/>
          </w:tcPr>
          <w:p w14:paraId="706EBC1A" w14:textId="2F54E9E8" w:rsidR="000B48DA" w:rsidRPr="00997554" w:rsidRDefault="000B48DA" w:rsidP="00FE51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>€</w:t>
            </w:r>
          </w:p>
        </w:tc>
      </w:tr>
      <w:tr w:rsidR="00CE09F7" w:rsidRPr="00997554" w14:paraId="60A650B6" w14:textId="77777777" w:rsidTr="000B4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3CBFADBE" w14:textId="55A2C11F" w:rsidR="000B48DA" w:rsidRPr="00997554" w:rsidRDefault="000B48DA" w:rsidP="00FE5186">
            <w:pP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Consumables</w:t>
            </w:r>
            <w:r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 xml:space="preserve"> (</w:t>
            </w:r>
            <w:r w:rsidR="001E5D17"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>specify</w:t>
            </w:r>
            <w:r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>)</w:t>
            </w:r>
          </w:p>
        </w:tc>
        <w:tc>
          <w:tcPr>
            <w:tcW w:w="2086" w:type="dxa"/>
          </w:tcPr>
          <w:p w14:paraId="2079184F" w14:textId="077890C3" w:rsidR="000B48DA" w:rsidRPr="00997554" w:rsidRDefault="000B48DA" w:rsidP="00FE5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€</w:t>
            </w:r>
          </w:p>
        </w:tc>
      </w:tr>
      <w:tr w:rsidR="00CE09F7" w:rsidRPr="00997554" w14:paraId="440B75D1" w14:textId="77777777" w:rsidTr="000B4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677330EE" w14:textId="715FDCB5" w:rsidR="000B48DA" w:rsidRPr="00997554" w:rsidRDefault="001E5D17" w:rsidP="00FE5186">
            <w:pP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Equipment</w:t>
            </w:r>
            <w:r w:rsidR="000B48DA"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 xml:space="preserve"> </w:t>
            </w:r>
            <w:r w:rsidR="000B48DA"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>(</w:t>
            </w:r>
            <w:r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>specify</w:t>
            </w:r>
            <w:r w:rsidR="000B48DA"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>)</w:t>
            </w:r>
          </w:p>
        </w:tc>
        <w:tc>
          <w:tcPr>
            <w:tcW w:w="2086" w:type="dxa"/>
          </w:tcPr>
          <w:p w14:paraId="4928F9FF" w14:textId="0087CDE6" w:rsidR="000B48DA" w:rsidRPr="00997554" w:rsidRDefault="000B48DA" w:rsidP="00FE5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€</w:t>
            </w:r>
          </w:p>
        </w:tc>
      </w:tr>
      <w:tr w:rsidR="00CE09F7" w:rsidRPr="00997554" w14:paraId="34EEAC9B" w14:textId="77777777" w:rsidTr="000B4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06B3A606" w14:textId="1A40CDBE" w:rsidR="000B48DA" w:rsidRPr="00997554" w:rsidRDefault="00135F94" w:rsidP="00FE5186">
            <w:pP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Other costs</w:t>
            </w:r>
            <w:r w:rsidR="000B48DA"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 xml:space="preserve"> (</w:t>
            </w:r>
            <w:r w:rsidR="001E5D17"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>specify</w:t>
            </w:r>
            <w:r w:rsidR="000B48DA"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>)</w:t>
            </w:r>
          </w:p>
        </w:tc>
        <w:tc>
          <w:tcPr>
            <w:tcW w:w="2086" w:type="dxa"/>
          </w:tcPr>
          <w:p w14:paraId="34F4F884" w14:textId="6C5CDB0C" w:rsidR="000B48DA" w:rsidRPr="00997554" w:rsidRDefault="000B48DA" w:rsidP="00FE5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€</w:t>
            </w:r>
          </w:p>
        </w:tc>
      </w:tr>
      <w:tr w:rsidR="00CE09F7" w:rsidRPr="00997554" w14:paraId="41D750E1" w14:textId="77777777" w:rsidTr="000B4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4360892E" w14:textId="437D2358" w:rsidR="000B48DA" w:rsidRPr="00997554" w:rsidRDefault="00135F94" w:rsidP="00FE5186">
            <w:pP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Miscellaneous</w:t>
            </w:r>
            <w:r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 xml:space="preserve"> (specify)</w:t>
            </w:r>
          </w:p>
        </w:tc>
        <w:tc>
          <w:tcPr>
            <w:tcW w:w="2086" w:type="dxa"/>
          </w:tcPr>
          <w:p w14:paraId="697B7F80" w14:textId="4F224D80" w:rsidR="000B48DA" w:rsidRPr="00997554" w:rsidRDefault="00135F94" w:rsidP="00FE5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€</w:t>
            </w:r>
          </w:p>
        </w:tc>
      </w:tr>
      <w:tr w:rsidR="00CE09F7" w:rsidRPr="00997554" w14:paraId="7A4B0208" w14:textId="77777777" w:rsidTr="000B4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7C46997B" w14:textId="30D43132" w:rsidR="000B48DA" w:rsidRPr="00997554" w:rsidRDefault="000B48DA" w:rsidP="00FE5186">
            <w:pPr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Total</w:t>
            </w:r>
          </w:p>
        </w:tc>
        <w:tc>
          <w:tcPr>
            <w:tcW w:w="2086" w:type="dxa"/>
          </w:tcPr>
          <w:p w14:paraId="3B7B0A68" w14:textId="09A1880A" w:rsidR="000B48DA" w:rsidRPr="00135F94" w:rsidRDefault="000B48DA" w:rsidP="00FE5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sz w:val="24"/>
                <w:lang w:val="en-US"/>
              </w:rPr>
            </w:pPr>
            <w:r w:rsidRPr="00135F94"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sz w:val="24"/>
                <w:lang w:val="en-US"/>
              </w:rPr>
              <w:t>€</w:t>
            </w:r>
          </w:p>
        </w:tc>
      </w:tr>
      <w:tr w:rsidR="00CE09F7" w:rsidRPr="00997554" w14:paraId="2B7A6146" w14:textId="77777777" w:rsidTr="000B4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2A99ED56" w14:textId="1A6DE760" w:rsidR="000B48DA" w:rsidRPr="00997554" w:rsidRDefault="001E5D17" w:rsidP="00FE5186">
            <w:pP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Other sources</w:t>
            </w:r>
            <w:r w:rsidRPr="0099755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  <w:sz w:val="24"/>
                <w:lang w:val="en-US"/>
              </w:rPr>
              <w:t xml:space="preserve"> (Specify)</w:t>
            </w:r>
          </w:p>
        </w:tc>
        <w:tc>
          <w:tcPr>
            <w:tcW w:w="2086" w:type="dxa"/>
          </w:tcPr>
          <w:p w14:paraId="6E32BC9A" w14:textId="4458F7C2" w:rsidR="000B48DA" w:rsidRPr="00997554" w:rsidRDefault="000B48DA" w:rsidP="00FE5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€</w:t>
            </w:r>
          </w:p>
        </w:tc>
      </w:tr>
      <w:tr w:rsidR="00CE09F7" w:rsidRPr="00997554" w14:paraId="162D043A" w14:textId="77777777" w:rsidTr="000B4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33E059B2" w14:textId="04F14470" w:rsidR="000B48DA" w:rsidRPr="00997554" w:rsidRDefault="00FE5186" w:rsidP="00FE5186">
            <w:pPr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>Requested from</w:t>
            </w:r>
            <w:r w:rsidR="000B48DA" w:rsidRPr="00997554">
              <w:rPr>
                <w:rFonts w:asciiTheme="majorHAnsi" w:eastAsiaTheme="minorEastAsia" w:hAnsiTheme="majorHAnsi" w:cstheme="majorHAnsi"/>
                <w:color w:val="000000" w:themeColor="text1"/>
                <w:sz w:val="24"/>
                <w:lang w:val="en-US"/>
              </w:rPr>
              <w:t xml:space="preserve"> Dioraphte</w:t>
            </w:r>
          </w:p>
        </w:tc>
        <w:tc>
          <w:tcPr>
            <w:tcW w:w="2086" w:type="dxa"/>
          </w:tcPr>
          <w:p w14:paraId="40DDC074" w14:textId="746AE826" w:rsidR="000B48DA" w:rsidRPr="00997554" w:rsidRDefault="000B48DA" w:rsidP="00FE5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sz w:val="24"/>
                <w:lang w:val="en-US"/>
              </w:rPr>
            </w:pPr>
            <w:r w:rsidRPr="00997554"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sz w:val="24"/>
                <w:lang w:val="en-US"/>
              </w:rPr>
              <w:t>€</w:t>
            </w:r>
          </w:p>
        </w:tc>
      </w:tr>
    </w:tbl>
    <w:p w14:paraId="75489817" w14:textId="77777777" w:rsidR="00D937CA" w:rsidRPr="00997554" w:rsidRDefault="00D937CA" w:rsidP="00FE5186">
      <w:pPr>
        <w:rPr>
          <w:rFonts w:asciiTheme="majorHAnsi" w:hAnsiTheme="majorHAnsi" w:cstheme="majorHAnsi"/>
          <w:color w:val="000000" w:themeColor="text1"/>
          <w:sz w:val="24"/>
          <w:lang w:val="en-US"/>
        </w:rPr>
      </w:pPr>
    </w:p>
    <w:p w14:paraId="0FED1E86" w14:textId="2C845A0B" w:rsidR="00247583" w:rsidRDefault="00247583" w:rsidP="00237A03">
      <w:pPr>
        <w:rPr>
          <w:rFonts w:asciiTheme="majorHAnsi" w:hAnsiTheme="majorHAnsi" w:cstheme="majorHAnsi"/>
          <w:b/>
          <w:color w:val="000000" w:themeColor="text1"/>
          <w:sz w:val="24"/>
          <w:highlight w:val="yellow"/>
          <w:lang w:val="en-US"/>
        </w:rPr>
      </w:pPr>
    </w:p>
    <w:p w14:paraId="564EB140" w14:textId="703C8E20" w:rsidR="005750E3" w:rsidRPr="00997FCA" w:rsidRDefault="007946B9" w:rsidP="00997FCA">
      <w:pPr>
        <w:jc w:val="center"/>
        <w:rPr>
          <w:rFonts w:asciiTheme="majorHAnsi" w:hAnsiTheme="majorHAnsi" w:cstheme="majorHAnsi"/>
          <w:b/>
          <w:color w:val="0070C0"/>
          <w:sz w:val="24"/>
          <w:lang w:val="en-US"/>
        </w:rPr>
      </w:pPr>
      <w:r w:rsidRPr="00997FCA">
        <w:rPr>
          <w:rFonts w:asciiTheme="majorHAnsi" w:hAnsiTheme="majorHAnsi" w:cstheme="majorHAnsi"/>
          <w:b/>
          <w:color w:val="0070C0"/>
          <w:sz w:val="24"/>
          <w:lang w:val="en-US"/>
        </w:rPr>
        <w:t>The following items do not</w:t>
      </w:r>
      <w:r w:rsidR="00237A03" w:rsidRPr="00997FCA">
        <w:rPr>
          <w:rFonts w:asciiTheme="majorHAnsi" w:hAnsiTheme="majorHAnsi" w:cstheme="majorHAnsi"/>
          <w:b/>
          <w:color w:val="0070C0"/>
          <w:sz w:val="24"/>
          <w:lang w:val="en-US"/>
        </w:rPr>
        <w:t xml:space="preserve"> contribut</w:t>
      </w:r>
      <w:r w:rsidRPr="00997FCA">
        <w:rPr>
          <w:rFonts w:asciiTheme="majorHAnsi" w:hAnsiTheme="majorHAnsi" w:cstheme="majorHAnsi"/>
          <w:b/>
          <w:color w:val="0070C0"/>
          <w:sz w:val="24"/>
          <w:lang w:val="en-US"/>
        </w:rPr>
        <w:t>e</w:t>
      </w:r>
      <w:r w:rsidR="00237A03" w:rsidRPr="00997FCA">
        <w:rPr>
          <w:rFonts w:asciiTheme="majorHAnsi" w:hAnsiTheme="majorHAnsi" w:cstheme="majorHAnsi"/>
          <w:b/>
          <w:color w:val="0070C0"/>
          <w:sz w:val="24"/>
          <w:lang w:val="en-US"/>
        </w:rPr>
        <w:t xml:space="preserve"> to total page count</w:t>
      </w:r>
    </w:p>
    <w:p w14:paraId="260FADA6" w14:textId="77777777" w:rsidR="005750E3" w:rsidRDefault="005750E3" w:rsidP="00247583">
      <w:pPr>
        <w:pStyle w:val="Lijstalinea"/>
        <w:rPr>
          <w:rFonts w:asciiTheme="majorHAnsi" w:hAnsiTheme="majorHAnsi" w:cstheme="majorHAnsi"/>
          <w:b/>
          <w:bCs/>
          <w:color w:val="000000" w:themeColor="text1"/>
        </w:rPr>
      </w:pPr>
    </w:p>
    <w:p w14:paraId="0E893BF6" w14:textId="698CB4A4" w:rsidR="00237A03" w:rsidRDefault="00237A03" w:rsidP="00237A03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L</w:t>
      </w:r>
      <w:r w:rsidRPr="00247583">
        <w:rPr>
          <w:rFonts w:asciiTheme="majorHAnsi" w:hAnsiTheme="majorHAnsi" w:cstheme="majorHAnsi"/>
          <w:b/>
          <w:bCs/>
          <w:color w:val="000000" w:themeColor="text1"/>
        </w:rPr>
        <w:t xml:space="preserve">ist </w:t>
      </w:r>
      <w:r w:rsidR="005750E3">
        <w:rPr>
          <w:rFonts w:asciiTheme="majorHAnsi" w:hAnsiTheme="majorHAnsi" w:cstheme="majorHAnsi"/>
          <w:b/>
          <w:bCs/>
          <w:color w:val="000000" w:themeColor="text1"/>
        </w:rPr>
        <w:t>any funding you</w:t>
      </w:r>
      <w:r w:rsidRPr="00247583">
        <w:rPr>
          <w:rFonts w:asciiTheme="majorHAnsi" w:hAnsiTheme="majorHAnsi" w:cstheme="majorHAnsi"/>
          <w:b/>
          <w:bCs/>
          <w:color w:val="000000" w:themeColor="text1"/>
        </w:rPr>
        <w:t xml:space="preserve"> received in the past 5 years for the described rare disease</w:t>
      </w:r>
      <w:r w:rsidR="005750E3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247583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14:paraId="10B49C8D" w14:textId="77777777" w:rsidR="005750E3" w:rsidRDefault="005750E3" w:rsidP="00247583">
      <w:pPr>
        <w:pStyle w:val="Lijstalinea"/>
        <w:rPr>
          <w:rFonts w:asciiTheme="majorHAnsi" w:hAnsiTheme="majorHAnsi" w:cstheme="majorHAnsi"/>
          <w:b/>
          <w:bCs/>
          <w:color w:val="000000" w:themeColor="text1"/>
        </w:rPr>
      </w:pPr>
    </w:p>
    <w:p w14:paraId="4A7F807F" w14:textId="6DFCA78C" w:rsidR="00237A03" w:rsidRPr="00247583" w:rsidRDefault="00237A03" w:rsidP="00247583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247583">
        <w:rPr>
          <w:rFonts w:asciiTheme="majorHAnsi" w:hAnsiTheme="majorHAnsi" w:cstheme="majorHAnsi"/>
          <w:b/>
          <w:bCs/>
          <w:color w:val="000000" w:themeColor="text1"/>
        </w:rPr>
        <w:t>Cited references</w:t>
      </w:r>
    </w:p>
    <w:p w14:paraId="45BF021E" w14:textId="77777777" w:rsidR="00782461" w:rsidRPr="00997554" w:rsidRDefault="00782461" w:rsidP="00FE5186">
      <w:pPr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</w:pPr>
    </w:p>
    <w:p w14:paraId="4D68E70A" w14:textId="5E3983BA" w:rsidR="00D01D32" w:rsidRPr="00B346AB" w:rsidRDefault="00D01D32" w:rsidP="00FE5186">
      <w:pPr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</w:pPr>
      <w:r w:rsidRPr="009B57A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Add </w:t>
      </w:r>
      <w:r w:rsidR="00A50B33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to the same</w:t>
      </w:r>
      <w:r w:rsidR="00AE6F33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PDF </w:t>
      </w:r>
      <w:r w:rsidR="00326D8A" w:rsidRPr="009B57A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biosketch</w:t>
      </w:r>
      <w:r w:rsidR="00AE6F33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es</w:t>
      </w:r>
      <w:r w:rsidRPr="009B57A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</w:t>
      </w:r>
      <w:r w:rsidR="0001508C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(NIH style; click </w:t>
      </w:r>
      <w:hyperlink r:id="rId12" w:history="1">
        <w:r w:rsidR="0001508C" w:rsidRPr="00247583">
          <w:rPr>
            <w:rStyle w:val="Hyperlink"/>
            <w:rFonts w:asciiTheme="majorHAnsi" w:hAnsiTheme="majorHAnsi" w:cstheme="majorHAnsi"/>
            <w:b/>
            <w:bCs/>
            <w:sz w:val="24"/>
            <w:lang w:val="en-US"/>
          </w:rPr>
          <w:t>here</w:t>
        </w:r>
      </w:hyperlink>
      <w:r w:rsidR="0001508C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for example) </w:t>
      </w:r>
      <w:r w:rsidRPr="009B57A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of key applicants</w:t>
      </w:r>
      <w:r w:rsidR="00D06277" w:rsidRPr="009B57A4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(</w:t>
      </w:r>
      <w:r w:rsidR="007103F7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max </w:t>
      </w:r>
      <w:r w:rsidR="0001508C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5 </w:t>
      </w:r>
      <w:r w:rsidR="007103F7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pages per person</w:t>
      </w:r>
      <w:r w:rsidR="0001508C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). The eRA commons user name is not needed. A link to published work (</w:t>
      </w:r>
      <w:r w:rsidR="0001508C" w:rsidRPr="00247583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lang w:val="en-US"/>
        </w:rPr>
        <w:t>e.g.</w:t>
      </w:r>
      <w:r w:rsidR="0001508C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 Pubmed or researchgate</w:t>
      </w:r>
      <w:r w:rsidR="0000264F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 xml:space="preserve">/ORCID </w:t>
      </w:r>
      <w:r w:rsidR="0001508C">
        <w:rPr>
          <w:rFonts w:asciiTheme="majorHAnsi" w:hAnsiTheme="majorHAnsi" w:cstheme="majorHAnsi"/>
          <w:b/>
          <w:bCs/>
          <w:color w:val="000000" w:themeColor="text1"/>
          <w:sz w:val="24"/>
          <w:lang w:val="en-US"/>
        </w:rPr>
        <w:t>) is required.</w:t>
      </w:r>
    </w:p>
    <w:p w14:paraId="27F78017" w14:textId="2B405002" w:rsidR="00834B10" w:rsidRPr="00997554" w:rsidRDefault="00834B10" w:rsidP="00F672E2">
      <w:pPr>
        <w:rPr>
          <w:rFonts w:asciiTheme="majorHAnsi" w:hAnsiTheme="majorHAnsi" w:cstheme="majorHAnsi"/>
          <w:color w:val="000000" w:themeColor="text1"/>
          <w:sz w:val="24"/>
          <w:lang w:val="en-US"/>
        </w:rPr>
      </w:pPr>
    </w:p>
    <w:sectPr w:rsidR="00834B10" w:rsidRPr="00997554" w:rsidSect="00166862">
      <w:headerReference w:type="default" r:id="rId13"/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4F14D" w14:textId="77777777" w:rsidR="00CD0809" w:rsidRDefault="00CD0809">
      <w:r>
        <w:separator/>
      </w:r>
    </w:p>
  </w:endnote>
  <w:endnote w:type="continuationSeparator" w:id="0">
    <w:p w14:paraId="00BF42E9" w14:textId="77777777" w:rsidR="00CD0809" w:rsidRDefault="00CD0809">
      <w:r>
        <w:continuationSeparator/>
      </w:r>
    </w:p>
  </w:endnote>
  <w:endnote w:type="continuationNotice" w:id="1">
    <w:p w14:paraId="123B6B85" w14:textId="77777777" w:rsidR="00CD0809" w:rsidRDefault="00CD0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F7D1" w14:textId="77777777" w:rsidR="00DF030B" w:rsidRDefault="00F43091" w:rsidP="00DF030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DF030B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5DF9E0" w14:textId="77777777" w:rsidR="00DF030B" w:rsidRDefault="00DF030B" w:rsidP="0095486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92436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99538C8" w14:textId="18BD12B0" w:rsidR="00FB396E" w:rsidRPr="00FB396E" w:rsidRDefault="00FB396E">
        <w:pPr>
          <w:pStyle w:val="Voettekst"/>
          <w:jc w:val="center"/>
          <w:rPr>
            <w:sz w:val="20"/>
            <w:szCs w:val="20"/>
          </w:rPr>
        </w:pPr>
        <w:r w:rsidRPr="00FB396E">
          <w:rPr>
            <w:sz w:val="20"/>
            <w:szCs w:val="20"/>
          </w:rPr>
          <w:fldChar w:fldCharType="begin"/>
        </w:r>
        <w:r w:rsidRPr="00FB396E">
          <w:rPr>
            <w:sz w:val="20"/>
            <w:szCs w:val="20"/>
          </w:rPr>
          <w:instrText>PAGE   \* MERGEFORMAT</w:instrText>
        </w:r>
        <w:r w:rsidRPr="00FB396E">
          <w:rPr>
            <w:sz w:val="20"/>
            <w:szCs w:val="20"/>
          </w:rPr>
          <w:fldChar w:fldCharType="separate"/>
        </w:r>
        <w:r w:rsidRPr="00FB396E">
          <w:rPr>
            <w:sz w:val="20"/>
            <w:szCs w:val="20"/>
          </w:rPr>
          <w:t>2</w:t>
        </w:r>
        <w:r w:rsidRPr="00FB396E">
          <w:rPr>
            <w:sz w:val="20"/>
            <w:szCs w:val="20"/>
          </w:rPr>
          <w:fldChar w:fldCharType="end"/>
        </w:r>
      </w:p>
    </w:sdtContent>
  </w:sdt>
  <w:p w14:paraId="2DDBC123" w14:textId="2AB7D5E3" w:rsidR="00DF030B" w:rsidRPr="00DF030B" w:rsidRDefault="00DF030B" w:rsidP="00DF030B">
    <w:pPr>
      <w:ind w:right="360"/>
      <w:jc w:val="center"/>
      <w:rPr>
        <w:rFonts w:ascii="Ubuntu Mono" w:hAnsi="Ubuntu Mono"/>
        <w:color w:val="7F7F7F" w:themeColor="text1" w:themeTint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87C23" w14:textId="77777777" w:rsidR="00CD0809" w:rsidRDefault="00CD0809">
      <w:r>
        <w:separator/>
      </w:r>
    </w:p>
  </w:footnote>
  <w:footnote w:type="continuationSeparator" w:id="0">
    <w:p w14:paraId="687B5C00" w14:textId="77777777" w:rsidR="00CD0809" w:rsidRDefault="00CD0809">
      <w:r>
        <w:continuationSeparator/>
      </w:r>
    </w:p>
  </w:footnote>
  <w:footnote w:type="continuationNotice" w:id="1">
    <w:p w14:paraId="1B4A4770" w14:textId="77777777" w:rsidR="00CD0809" w:rsidRDefault="00CD0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4746" w14:textId="77777777" w:rsidR="00DF030B" w:rsidRDefault="00DF030B" w:rsidP="00166862">
    <w:pPr>
      <w:pStyle w:val="Koptekst"/>
      <w:jc w:val="center"/>
    </w:pPr>
    <w:r>
      <w:rPr>
        <w:noProof/>
        <w:lang w:val="en-US"/>
      </w:rPr>
      <w:drawing>
        <wp:inline distT="0" distB="0" distL="0" distR="0" wp14:anchorId="1D43A2AA" wp14:editId="3996BB12">
          <wp:extent cx="1279071" cy="390803"/>
          <wp:effectExtent l="0" t="0" r="0" b="9525"/>
          <wp:docPr id="1" name="Afbeelding 0" descr="--dioraphte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-dioraphte-log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2626" cy="40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4913"/>
    <w:multiLevelType w:val="hybridMultilevel"/>
    <w:tmpl w:val="8F9E3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8C7E6">
      <w:start w:val="1"/>
      <w:numFmt w:val="bullet"/>
      <w:lvlText w:val="•"/>
      <w:lvlJc w:val="left"/>
      <w:pPr>
        <w:ind w:left="3240" w:hanging="720"/>
      </w:pPr>
      <w:rPr>
        <w:rFonts w:ascii="Calibri" w:eastAsiaTheme="minorHAnsi" w:hAnsi="Calibri" w:cstheme="minorBid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5A"/>
    <w:multiLevelType w:val="hybridMultilevel"/>
    <w:tmpl w:val="A21EE79C"/>
    <w:lvl w:ilvl="0" w:tplc="05529E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2DDE"/>
    <w:multiLevelType w:val="hybridMultilevel"/>
    <w:tmpl w:val="466AD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71193"/>
    <w:multiLevelType w:val="hybridMultilevel"/>
    <w:tmpl w:val="BF907770"/>
    <w:lvl w:ilvl="0" w:tplc="6686B55A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C691C"/>
    <w:multiLevelType w:val="hybridMultilevel"/>
    <w:tmpl w:val="297CD8A6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65F6"/>
    <w:multiLevelType w:val="hybridMultilevel"/>
    <w:tmpl w:val="5A004094"/>
    <w:lvl w:ilvl="0" w:tplc="F4CE40B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639A"/>
    <w:multiLevelType w:val="hybridMultilevel"/>
    <w:tmpl w:val="11D474E6"/>
    <w:lvl w:ilvl="0" w:tplc="F9ECA052">
      <w:numFmt w:val="bullet"/>
      <w:lvlText w:val="-"/>
      <w:lvlJc w:val="left"/>
      <w:pPr>
        <w:ind w:left="360" w:hanging="360"/>
      </w:pPr>
      <w:rPr>
        <w:rFonts w:ascii="Ubuntu Mono" w:eastAsiaTheme="minorHAnsi" w:hAnsi="Ubuntu Mon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4076B"/>
    <w:multiLevelType w:val="hybridMultilevel"/>
    <w:tmpl w:val="D86C2674"/>
    <w:lvl w:ilvl="0" w:tplc="171014D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41437"/>
    <w:multiLevelType w:val="hybridMultilevel"/>
    <w:tmpl w:val="5A0040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109BD"/>
    <w:multiLevelType w:val="hybridMultilevel"/>
    <w:tmpl w:val="5A0040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C564F"/>
    <w:multiLevelType w:val="hybridMultilevel"/>
    <w:tmpl w:val="AA167CCA"/>
    <w:lvl w:ilvl="0" w:tplc="0413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94DC0"/>
    <w:multiLevelType w:val="hybridMultilevel"/>
    <w:tmpl w:val="F9CC9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C78C8"/>
    <w:multiLevelType w:val="hybridMultilevel"/>
    <w:tmpl w:val="CE0AFBC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D6F8A"/>
    <w:multiLevelType w:val="hybridMultilevel"/>
    <w:tmpl w:val="51A21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26D60"/>
    <w:multiLevelType w:val="hybridMultilevel"/>
    <w:tmpl w:val="5A0040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E2B27"/>
    <w:multiLevelType w:val="hybridMultilevel"/>
    <w:tmpl w:val="4F189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806137">
    <w:abstractNumId w:val="2"/>
  </w:num>
  <w:num w:numId="2" w16cid:durableId="560212804">
    <w:abstractNumId w:val="7"/>
  </w:num>
  <w:num w:numId="3" w16cid:durableId="459301994">
    <w:abstractNumId w:val="6"/>
  </w:num>
  <w:num w:numId="4" w16cid:durableId="722487771">
    <w:abstractNumId w:val="5"/>
  </w:num>
  <w:num w:numId="5" w16cid:durableId="544409679">
    <w:abstractNumId w:val="0"/>
  </w:num>
  <w:num w:numId="6" w16cid:durableId="1058867215">
    <w:abstractNumId w:val="13"/>
  </w:num>
  <w:num w:numId="7" w16cid:durableId="279921177">
    <w:abstractNumId w:val="1"/>
  </w:num>
  <w:num w:numId="8" w16cid:durableId="873347676">
    <w:abstractNumId w:val="8"/>
  </w:num>
  <w:num w:numId="9" w16cid:durableId="1296837899">
    <w:abstractNumId w:val="9"/>
  </w:num>
  <w:num w:numId="10" w16cid:durableId="959533943">
    <w:abstractNumId w:val="14"/>
  </w:num>
  <w:num w:numId="11" w16cid:durableId="65078896">
    <w:abstractNumId w:val="10"/>
  </w:num>
  <w:num w:numId="12" w16cid:durableId="703864814">
    <w:abstractNumId w:val="3"/>
  </w:num>
  <w:num w:numId="13" w16cid:durableId="364670982">
    <w:abstractNumId w:val="15"/>
  </w:num>
  <w:num w:numId="14" w16cid:durableId="1606695167">
    <w:abstractNumId w:val="11"/>
  </w:num>
  <w:num w:numId="15" w16cid:durableId="863904666">
    <w:abstractNumId w:val="4"/>
  </w:num>
  <w:num w:numId="16" w16cid:durableId="1964117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62"/>
    <w:rsid w:val="000000B9"/>
    <w:rsid w:val="0000264F"/>
    <w:rsid w:val="000068CD"/>
    <w:rsid w:val="0001367C"/>
    <w:rsid w:val="0001436B"/>
    <w:rsid w:val="0001508C"/>
    <w:rsid w:val="00016AA9"/>
    <w:rsid w:val="00016D92"/>
    <w:rsid w:val="000339FA"/>
    <w:rsid w:val="0004327A"/>
    <w:rsid w:val="00072CE6"/>
    <w:rsid w:val="00076FD8"/>
    <w:rsid w:val="00086510"/>
    <w:rsid w:val="000B48DA"/>
    <w:rsid w:val="000E033A"/>
    <w:rsid w:val="000E42ED"/>
    <w:rsid w:val="00117F79"/>
    <w:rsid w:val="00135BC2"/>
    <w:rsid w:val="00135F94"/>
    <w:rsid w:val="00150428"/>
    <w:rsid w:val="00157DC9"/>
    <w:rsid w:val="00166862"/>
    <w:rsid w:val="0018414D"/>
    <w:rsid w:val="001850A0"/>
    <w:rsid w:val="00194B73"/>
    <w:rsid w:val="001971EC"/>
    <w:rsid w:val="001B056C"/>
    <w:rsid w:val="001C0361"/>
    <w:rsid w:val="001E5D17"/>
    <w:rsid w:val="00221B9D"/>
    <w:rsid w:val="00237A03"/>
    <w:rsid w:val="00247583"/>
    <w:rsid w:val="0024792C"/>
    <w:rsid w:val="00250148"/>
    <w:rsid w:val="00252B5E"/>
    <w:rsid w:val="00264BA4"/>
    <w:rsid w:val="0028278C"/>
    <w:rsid w:val="00296CA9"/>
    <w:rsid w:val="002A3B3B"/>
    <w:rsid w:val="002B077F"/>
    <w:rsid w:val="002B69FB"/>
    <w:rsid w:val="002E25E6"/>
    <w:rsid w:val="002E69A8"/>
    <w:rsid w:val="002F4C25"/>
    <w:rsid w:val="00310291"/>
    <w:rsid w:val="003152A6"/>
    <w:rsid w:val="00323F87"/>
    <w:rsid w:val="00326D8A"/>
    <w:rsid w:val="003329C2"/>
    <w:rsid w:val="0033560F"/>
    <w:rsid w:val="0037031F"/>
    <w:rsid w:val="003A5A2E"/>
    <w:rsid w:val="003A6BC0"/>
    <w:rsid w:val="003C2311"/>
    <w:rsid w:val="003C492D"/>
    <w:rsid w:val="003C5875"/>
    <w:rsid w:val="003E457C"/>
    <w:rsid w:val="003E5DBB"/>
    <w:rsid w:val="003E6F9A"/>
    <w:rsid w:val="003F7F4F"/>
    <w:rsid w:val="00400754"/>
    <w:rsid w:val="00420D1D"/>
    <w:rsid w:val="004226C9"/>
    <w:rsid w:val="00422E9C"/>
    <w:rsid w:val="004279FA"/>
    <w:rsid w:val="004339E7"/>
    <w:rsid w:val="004364D9"/>
    <w:rsid w:val="004549B9"/>
    <w:rsid w:val="00455DDE"/>
    <w:rsid w:val="00476BFB"/>
    <w:rsid w:val="00494354"/>
    <w:rsid w:val="004A08D7"/>
    <w:rsid w:val="004A7222"/>
    <w:rsid w:val="004B7E59"/>
    <w:rsid w:val="004D0D1C"/>
    <w:rsid w:val="004D3EF8"/>
    <w:rsid w:val="004F3A3D"/>
    <w:rsid w:val="00513CD6"/>
    <w:rsid w:val="0054762D"/>
    <w:rsid w:val="005750E3"/>
    <w:rsid w:val="00583551"/>
    <w:rsid w:val="005A1284"/>
    <w:rsid w:val="005A61EE"/>
    <w:rsid w:val="005B5F6E"/>
    <w:rsid w:val="005E0E95"/>
    <w:rsid w:val="006042EF"/>
    <w:rsid w:val="00651151"/>
    <w:rsid w:val="00655B82"/>
    <w:rsid w:val="00667C63"/>
    <w:rsid w:val="00680635"/>
    <w:rsid w:val="00681168"/>
    <w:rsid w:val="006A013E"/>
    <w:rsid w:val="006C0204"/>
    <w:rsid w:val="006D33A5"/>
    <w:rsid w:val="006E0952"/>
    <w:rsid w:val="006E46AC"/>
    <w:rsid w:val="006F55A0"/>
    <w:rsid w:val="00704A6A"/>
    <w:rsid w:val="007103F7"/>
    <w:rsid w:val="00714FD0"/>
    <w:rsid w:val="007243C0"/>
    <w:rsid w:val="00740188"/>
    <w:rsid w:val="00754DD5"/>
    <w:rsid w:val="00766032"/>
    <w:rsid w:val="0077241D"/>
    <w:rsid w:val="00782461"/>
    <w:rsid w:val="00787BBD"/>
    <w:rsid w:val="0079268D"/>
    <w:rsid w:val="007946B9"/>
    <w:rsid w:val="007952FB"/>
    <w:rsid w:val="007B094D"/>
    <w:rsid w:val="007E19CE"/>
    <w:rsid w:val="00822002"/>
    <w:rsid w:val="00834B10"/>
    <w:rsid w:val="00843EAB"/>
    <w:rsid w:val="00855169"/>
    <w:rsid w:val="0085528D"/>
    <w:rsid w:val="00861239"/>
    <w:rsid w:val="00861C21"/>
    <w:rsid w:val="008627EC"/>
    <w:rsid w:val="0088518A"/>
    <w:rsid w:val="008A14A0"/>
    <w:rsid w:val="008A4D39"/>
    <w:rsid w:val="008C27FA"/>
    <w:rsid w:val="00903568"/>
    <w:rsid w:val="0090744B"/>
    <w:rsid w:val="00912B37"/>
    <w:rsid w:val="009157CB"/>
    <w:rsid w:val="009304D9"/>
    <w:rsid w:val="00944062"/>
    <w:rsid w:val="00945B36"/>
    <w:rsid w:val="0095486A"/>
    <w:rsid w:val="009640BE"/>
    <w:rsid w:val="00997554"/>
    <w:rsid w:val="00997FCA"/>
    <w:rsid w:val="009B57A4"/>
    <w:rsid w:val="009D16DE"/>
    <w:rsid w:val="009D4D22"/>
    <w:rsid w:val="009E74B7"/>
    <w:rsid w:val="00A15588"/>
    <w:rsid w:val="00A50B33"/>
    <w:rsid w:val="00A64FFE"/>
    <w:rsid w:val="00A766D5"/>
    <w:rsid w:val="00A7793A"/>
    <w:rsid w:val="00A84288"/>
    <w:rsid w:val="00AA6E98"/>
    <w:rsid w:val="00AB123E"/>
    <w:rsid w:val="00AB285A"/>
    <w:rsid w:val="00AB5E07"/>
    <w:rsid w:val="00AD205B"/>
    <w:rsid w:val="00AD4F5F"/>
    <w:rsid w:val="00AD507E"/>
    <w:rsid w:val="00AE3367"/>
    <w:rsid w:val="00AE6F33"/>
    <w:rsid w:val="00AF419D"/>
    <w:rsid w:val="00AF4871"/>
    <w:rsid w:val="00AF7908"/>
    <w:rsid w:val="00AF7CB1"/>
    <w:rsid w:val="00B0274D"/>
    <w:rsid w:val="00B06FAC"/>
    <w:rsid w:val="00B328B6"/>
    <w:rsid w:val="00B346AB"/>
    <w:rsid w:val="00B57D2A"/>
    <w:rsid w:val="00B643BA"/>
    <w:rsid w:val="00B66020"/>
    <w:rsid w:val="00B71308"/>
    <w:rsid w:val="00B72932"/>
    <w:rsid w:val="00BB6C73"/>
    <w:rsid w:val="00BF4294"/>
    <w:rsid w:val="00BF5195"/>
    <w:rsid w:val="00C07567"/>
    <w:rsid w:val="00C10E81"/>
    <w:rsid w:val="00C36497"/>
    <w:rsid w:val="00C70D61"/>
    <w:rsid w:val="00C749C8"/>
    <w:rsid w:val="00C74BCF"/>
    <w:rsid w:val="00C85173"/>
    <w:rsid w:val="00CD0809"/>
    <w:rsid w:val="00CE09F7"/>
    <w:rsid w:val="00CE316B"/>
    <w:rsid w:val="00D01D32"/>
    <w:rsid w:val="00D06277"/>
    <w:rsid w:val="00D10480"/>
    <w:rsid w:val="00D17E34"/>
    <w:rsid w:val="00D23874"/>
    <w:rsid w:val="00D271B8"/>
    <w:rsid w:val="00D3551B"/>
    <w:rsid w:val="00D37B61"/>
    <w:rsid w:val="00D40445"/>
    <w:rsid w:val="00D4266A"/>
    <w:rsid w:val="00D550A3"/>
    <w:rsid w:val="00D75011"/>
    <w:rsid w:val="00D86CBA"/>
    <w:rsid w:val="00D92F70"/>
    <w:rsid w:val="00D93300"/>
    <w:rsid w:val="00D937CA"/>
    <w:rsid w:val="00D950F1"/>
    <w:rsid w:val="00DB1AE7"/>
    <w:rsid w:val="00DC2E6B"/>
    <w:rsid w:val="00DD41CC"/>
    <w:rsid w:val="00DE63D1"/>
    <w:rsid w:val="00DF030B"/>
    <w:rsid w:val="00E179E9"/>
    <w:rsid w:val="00E4298C"/>
    <w:rsid w:val="00E47EE2"/>
    <w:rsid w:val="00E60A28"/>
    <w:rsid w:val="00E63EA2"/>
    <w:rsid w:val="00E6526B"/>
    <w:rsid w:val="00E864D5"/>
    <w:rsid w:val="00E90CE5"/>
    <w:rsid w:val="00EA3B0A"/>
    <w:rsid w:val="00ED7C13"/>
    <w:rsid w:val="00EE48A8"/>
    <w:rsid w:val="00EF1921"/>
    <w:rsid w:val="00F25FF9"/>
    <w:rsid w:val="00F309FA"/>
    <w:rsid w:val="00F43091"/>
    <w:rsid w:val="00F60F7E"/>
    <w:rsid w:val="00F65E2E"/>
    <w:rsid w:val="00F672E2"/>
    <w:rsid w:val="00F73685"/>
    <w:rsid w:val="00F92450"/>
    <w:rsid w:val="00FA3C3C"/>
    <w:rsid w:val="00FB35C8"/>
    <w:rsid w:val="00FB396E"/>
    <w:rsid w:val="00FE51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BF5284"/>
  <w15:docId w15:val="{00BFDA47-3968-0141-81AB-025B5E9F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791A"/>
    <w:rPr>
      <w:rFonts w:ascii="Calibri" w:hAnsi="Calibr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6862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6862"/>
    <w:rPr>
      <w:rFonts w:ascii="Calibri" w:hAnsi="Calibri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166862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6862"/>
    <w:rPr>
      <w:rFonts w:ascii="Calibri" w:hAnsi="Calibri"/>
      <w:sz w:val="22"/>
    </w:rPr>
  </w:style>
  <w:style w:type="paragraph" w:customStyle="1" w:styleId="AODocTxt">
    <w:name w:val="AODocTxt"/>
    <w:basedOn w:val="Standaard"/>
    <w:rsid w:val="0095486A"/>
    <w:pPr>
      <w:spacing w:before="240" w:line="260" w:lineRule="atLeast"/>
      <w:jc w:val="both"/>
    </w:pPr>
    <w:rPr>
      <w:rFonts w:ascii="Times New Roman" w:hAnsi="Times New Roman" w:cs="Times New Roman"/>
      <w:szCs w:val="22"/>
      <w:lang w:val="en-GB"/>
    </w:rPr>
  </w:style>
  <w:style w:type="paragraph" w:customStyle="1" w:styleId="AONormal">
    <w:name w:val="AONormal"/>
    <w:rsid w:val="0095486A"/>
    <w:pPr>
      <w:spacing w:line="260" w:lineRule="atLeast"/>
    </w:pPr>
    <w:rPr>
      <w:rFonts w:ascii="Times New Roman" w:hAnsi="Times New Roman" w:cs="Times New Roman"/>
      <w:sz w:val="22"/>
      <w:szCs w:val="22"/>
      <w:lang w:val="en-GB"/>
    </w:rPr>
  </w:style>
  <w:style w:type="paragraph" w:customStyle="1" w:styleId="AONormalBold">
    <w:name w:val="AONormalBold"/>
    <w:basedOn w:val="AONormal"/>
    <w:rsid w:val="0095486A"/>
    <w:rPr>
      <w:b/>
    </w:rPr>
  </w:style>
  <w:style w:type="character" w:styleId="Hyperlink">
    <w:name w:val="Hyperlink"/>
    <w:basedOn w:val="Standaardalinea-lettertype"/>
    <w:uiPriority w:val="99"/>
    <w:unhideWhenUsed/>
    <w:rsid w:val="0095486A"/>
    <w:rPr>
      <w:color w:val="0000FF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95486A"/>
  </w:style>
  <w:style w:type="paragraph" w:styleId="Ballontekst">
    <w:name w:val="Balloon Text"/>
    <w:basedOn w:val="Standaard"/>
    <w:link w:val="BallontekstChar"/>
    <w:uiPriority w:val="99"/>
    <w:semiHidden/>
    <w:unhideWhenUsed/>
    <w:rsid w:val="003C5875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5875"/>
    <w:rPr>
      <w:rFonts w:ascii="Times New Roman" w:hAnsi="Times New Roman" w:cs="Times New Roman"/>
      <w:sz w:val="18"/>
      <w:szCs w:val="18"/>
    </w:rPr>
  </w:style>
  <w:style w:type="paragraph" w:styleId="Lijstalinea">
    <w:name w:val="List Paragraph"/>
    <w:basedOn w:val="Standaard"/>
    <w:uiPriority w:val="34"/>
    <w:qFormat/>
    <w:rsid w:val="003C5875"/>
    <w:pPr>
      <w:ind w:left="720"/>
      <w:contextualSpacing/>
    </w:pPr>
    <w:rPr>
      <w:rFonts w:asciiTheme="minorHAnsi" w:eastAsiaTheme="minorEastAsia" w:hAnsiTheme="minorHAnsi"/>
      <w:sz w:val="24"/>
      <w:lang w:val="en-US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4D3EF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48D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B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99"/>
    <w:rsid w:val="000B48D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79268D"/>
    <w:rPr>
      <w:color w:val="800080" w:themeColor="followedHyperlink"/>
      <w:u w:val="single"/>
    </w:rPr>
  </w:style>
  <w:style w:type="character" w:customStyle="1" w:styleId="A0">
    <w:name w:val="A0"/>
    <w:rsid w:val="00326D8A"/>
    <w:rPr>
      <w:color w:val="000000"/>
    </w:rPr>
  </w:style>
  <w:style w:type="paragraph" w:styleId="Revisie">
    <w:name w:val="Revision"/>
    <w:hidden/>
    <w:uiPriority w:val="99"/>
    <w:semiHidden/>
    <w:rsid w:val="00250148"/>
    <w:rPr>
      <w:rFonts w:ascii="Calibri" w:hAnsi="Calibri"/>
      <w:sz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501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5014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50148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01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0148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rants.nih.gov/grants/forms/non-fellowship-biosketch-sample-2021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.overheid.nl/documenten/d94985a7-9543-45a1-9e9b-e824bb732eab/fil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ostbus@dioraphte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29048a-bcb4-408b-8d86-76ac9f81f40d" xsi:nil="true"/>
    <lcf76f155ced4ddcb4097134ff3c332f xmlns="5d83ca7e-53a2-4855-b63a-f5d1292faf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850C002448841852D598BF4DE7046" ma:contentTypeVersion="16" ma:contentTypeDescription="Create a new document." ma:contentTypeScope="" ma:versionID="99f9426e429a5c9f5218c8b138b4ba8f">
  <xsd:schema xmlns:xsd="http://www.w3.org/2001/XMLSchema" xmlns:xs="http://www.w3.org/2001/XMLSchema" xmlns:p="http://schemas.microsoft.com/office/2006/metadata/properties" xmlns:ns2="5d83ca7e-53a2-4855-b63a-f5d1292faf9f" xmlns:ns3="5129048a-bcb4-408b-8d86-76ac9f81f40d" targetNamespace="http://schemas.microsoft.com/office/2006/metadata/properties" ma:root="true" ma:fieldsID="bb1a0f449faedcd917fc4e5510705e4e" ns2:_="" ns3:_="">
    <xsd:import namespace="5d83ca7e-53a2-4855-b63a-f5d1292faf9f"/>
    <xsd:import namespace="5129048a-bcb4-408b-8d86-76ac9f81f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3ca7e-53a2-4855-b63a-f5d1292fa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e2d380-32e8-44f3-84d0-e9d695147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9048a-bcb4-408b-8d86-76ac9f81f4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891c27-4d8a-46e9-98f4-7d3da96293cf}" ma:internalName="TaxCatchAll" ma:showField="CatchAllData" ma:web="5129048a-bcb4-408b-8d86-76ac9f81f4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FACE3-79B7-475E-82BE-77F29D87B215}">
  <ds:schemaRefs>
    <ds:schemaRef ds:uri="http://schemas.microsoft.com/office/2006/metadata/properties"/>
    <ds:schemaRef ds:uri="http://schemas.microsoft.com/office/infopath/2007/PartnerControls"/>
    <ds:schemaRef ds:uri="5129048a-bcb4-408b-8d86-76ac9f81f40d"/>
    <ds:schemaRef ds:uri="5d83ca7e-53a2-4855-b63a-f5d1292faf9f"/>
  </ds:schemaRefs>
</ds:datastoreItem>
</file>

<file path=customXml/itemProps2.xml><?xml version="1.0" encoding="utf-8"?>
<ds:datastoreItem xmlns:ds="http://schemas.openxmlformats.org/officeDocument/2006/customXml" ds:itemID="{502D3F1C-A32D-429A-AFBC-4D3D50B29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3ca7e-53a2-4855-b63a-f5d1292faf9f"/>
    <ds:schemaRef ds:uri="5129048a-bcb4-408b-8d86-76ac9f81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E2A7E-36D2-4A2D-8D0D-6E4D47BA6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Dioraphte CFP-RD2022</vt:lpstr>
      <vt:lpstr>Dioraphte CFP-RD2022</vt:lpstr>
    </vt:vector>
  </TitlesOfParts>
  <Manager/>
  <Company>Dioraphte</Company>
  <LinksUpToDate>false</LinksUpToDate>
  <CharactersWithSpaces>2837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Dioraphte CFP-RD2022</dc:title>
  <dc:subject>Call for Propsals Rare Diseases 2022</dc:subject>
  <dc:creator>Henk J.Th. van Stokkom</dc:creator>
  <cp:keywords/>
  <dc:description/>
  <cp:lastModifiedBy>Jasmijn Melse</cp:lastModifiedBy>
  <cp:revision>4</cp:revision>
  <cp:lastPrinted>2019-05-31T14:49:00Z</cp:lastPrinted>
  <dcterms:created xsi:type="dcterms:W3CDTF">2025-02-22T08:40:00Z</dcterms:created>
  <dcterms:modified xsi:type="dcterms:W3CDTF">2025-02-28T08:22:00Z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0x010100D94850C002448841852D598BF4DE7046</vt:lpwstr>
  </property>
  <property fmtid="{D5CDD505-2E9C-101B-9397-08002B2CF9AE}" pid="3" name="MediaServiceImageTags">
    <vt:lpwstr/>
  </property>
</Properties>
</file>